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spacing w:line="360" w:lineRule="auto"/>
        <w:jc w:val="center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美国加州大学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洛杉矶分校</w:t>
      </w:r>
    </w:p>
    <w:p>
      <w:pPr>
        <w:widowControl/>
        <w:spacing w:line="360" w:lineRule="auto"/>
        <w:jc w:val="center"/>
        <w:rPr>
          <w:rFonts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 xml:space="preserve">University of California, </w:t>
      </w:r>
      <w:r>
        <w:rPr>
          <w:rFonts w:asciiTheme="minorHAnsi" w:hAnsiTheme="minorHAnsi" w:eastAsiaTheme="majorEastAsia" w:cstheme="minorHAnsi"/>
          <w:b/>
          <w:kern w:val="0"/>
          <w:sz w:val="32"/>
          <w:szCs w:val="21"/>
        </w:rPr>
        <w:t>L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os</w:t>
      </w:r>
      <w:r>
        <w:rPr>
          <w:rFonts w:hint="default" w:asciiTheme="minorHAnsi" w:hAnsiTheme="minorHAnsi" w:eastAsiaTheme="majorEastAsia" w:cstheme="minorHAnsi"/>
          <w:b/>
          <w:kern w:val="0"/>
          <w:sz w:val="32"/>
          <w:szCs w:val="21"/>
          <w:lang w:eastAsia="zh-Hans"/>
        </w:rPr>
        <w:t xml:space="preserve"> A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ngeles</w:t>
      </w:r>
    </w:p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</w:pP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202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CN"/>
        </w:rPr>
        <w:t>6春季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  <w:lang w:val="en-US" w:eastAsia="zh-Hans"/>
        </w:rPr>
        <w:t>学期学分</w:t>
      </w:r>
      <w:r>
        <w:rPr>
          <w:rFonts w:hint="eastAsia" w:asciiTheme="minorHAnsi" w:hAnsiTheme="minorHAnsi" w:eastAsiaTheme="majorEastAsia" w:cstheme="minorHAnsi"/>
          <w:b/>
          <w:kern w:val="0"/>
          <w:sz w:val="32"/>
          <w:szCs w:val="21"/>
        </w:rPr>
        <w:t>访学项目</w:t>
      </w:r>
    </w:p>
    <w:p>
      <w:pPr>
        <w:widowControl/>
        <w:spacing w:line="360" w:lineRule="auto"/>
        <w:jc w:val="center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</w:pPr>
      <w:bookmarkStart w:id="0" w:name="OLE_LINK3"/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2026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年3月25日-6月14日</w:t>
      </w:r>
    </w:p>
    <w:bookmarkEnd w:id="0"/>
    <w:p>
      <w:pPr>
        <w:widowControl/>
        <w:spacing w:line="360" w:lineRule="auto"/>
        <w:jc w:val="center"/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Hans"/>
        </w:rPr>
      </w:pPr>
    </w:p>
    <w:p>
      <w:pPr>
        <w:pStyle w:val="18"/>
        <w:widowControl/>
        <w:numPr>
          <w:ilvl w:val="0"/>
          <w:numId w:val="0"/>
        </w:numPr>
        <w:spacing w:line="360" w:lineRule="auto"/>
        <w:ind w:leftChars="0"/>
        <w:jc w:val="left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  <w:lang w:val="en-US" w:eastAsia="zh-CN"/>
        </w:rPr>
        <w:t>一、</w:t>
      </w:r>
      <w:r>
        <w:rPr>
          <w:rFonts w:hint="eastAsia" w:asciiTheme="minorHAnsi" w:hAnsiTheme="minorHAnsi" w:eastAsiaTheme="majorEastAsia" w:cstheme="minorHAnsi"/>
          <w:b/>
          <w:kern w:val="0"/>
          <w:szCs w:val="21"/>
        </w:rPr>
        <w:t>项目综述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</w:pP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加州大学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洛杉矶分校（University of California, Los Angeles，简称UCLA） ，是位于美国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"https://baike.baidu.com/item/%E6%B4%9B%E6%9D%89%E7%9F%B6/214107"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洛杉矶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的公立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"https://baike.baidu.com/item/%E7%A0%94%E7%A9%B6%E5%9E%8B%E5%A4%A7%E5%AD%A6/1464251"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研究型大学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 ，是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"https://baike.baidu.com/item/%E7%8E%AF%E5%A4%AA%E5%B9%B3%E6%B4%8B%E5%A4%A7%E5%AD%A6%E8%81%94%E7%9B%9F/4603258"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环太平洋大学联盟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"https://baike.baidu.com/item/%E5%9B%BD%E9%99%85%E5%85%AC%E7%AB%8B%E5%A4%A7%E5%AD%A6%E8%AE%BA%E5%9D%9B/10378712"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国际公立大学论坛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成员，也是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begin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instrText xml:space="preserve"> HYPERLINK "https://baike.baidu.com/item/%E5%85%AC%E7%AB%8B%E5%B8%B8%E6%98%A5%E8%97%A4/2522862" \t "/Users/sunjun/Documents\\x/_blank" </w:instrTex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separate"/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公立常春藤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fldChar w:fldCharType="end"/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学校。多年来蝉联美国申请人数最多的大学，也是录取难度最高的大学之一。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2026年《美国新闻与世界报道》全球最佳大学排名第13位，2025年《泰晤士高等教育》全球大学排名第18位</w:t>
      </w:r>
      <w:r>
        <w:rPr>
          <w:rFonts w:hint="eastAsia" w:asciiTheme="minorHAnsi" w:hAnsiTheme="minorHAnsi" w:eastAsiaTheme="majorEastAsia" w:cstheme="minorHAnsi"/>
          <w:kern w:val="0"/>
          <w:szCs w:val="21"/>
          <w:lang w:eastAsia="zh-CN"/>
        </w:rPr>
        <w:t>。</w:t>
      </w:r>
    </w:p>
    <w:p>
      <w:pPr>
        <w:widowControl/>
        <w:spacing w:line="360" w:lineRule="auto"/>
        <w:ind w:firstLine="420" w:firstLineChars="200"/>
        <w:jc w:val="left"/>
        <w:rPr>
          <w:rFonts w:asciiTheme="minorHAnsi" w:hAnsiTheme="minorHAnsi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本项目是加州大学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洛杉矶分校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为全球学生开设的学期专业学分访学项目，学生可以与</w:t>
      </w:r>
      <w:r>
        <w:rPr>
          <w:rFonts w:asciiTheme="minorHAnsi" w:hAnsiTheme="minorHAnsi" w:eastAsiaTheme="majorEastAsia" w:cstheme="minorHAnsi"/>
          <w:kern w:val="0"/>
          <w:szCs w:val="21"/>
        </w:rPr>
        <w:t>UC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LA在读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学生一起同堂上课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深入体验加州大学洛杉矶分校的教学资源与学习氛围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rFonts w:hint="default"/>
        </w:rPr>
      </w:pPr>
      <w:r>
        <w:rPr>
          <w:rFonts w:ascii="宋体" w:hAnsi="宋体" w:eastAsia="宋体" w:cs="宋体"/>
          <w:kern w:val="0"/>
          <w:sz w:val="24"/>
          <w:szCs w:val="24"/>
          <w:lang w:eastAsia="zh-CN" w:bidi="ar"/>
        </w:rPr>
        <w:t xml:space="preserve">  </w:t>
      </w:r>
      <w:r>
        <w:rPr>
          <w:rFonts w:hint="default"/>
        </w:rPr>
        <w:drawing>
          <wp:inline distT="0" distB="0" distL="114300" distR="114300">
            <wp:extent cx="5271135" cy="2968625"/>
            <wp:effectExtent l="0" t="0" r="571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二、项目特色优势</w:t>
      </w:r>
    </w:p>
    <w:p>
      <w:pPr>
        <w:pStyle w:val="20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【顶级名校教育资源】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由全球一流大学的导师亲自授课，为国际学生提供优质的专业课程，享受国际一流大学的学术氛围与硬件设施；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通过近距离与名校教授接触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，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可申请获得推荐信，助力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Hans"/>
        </w:rPr>
        <w:t>进一步申请世界名校深造及就业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Hans"/>
        </w:rPr>
        <w:t>。</w:t>
      </w:r>
    </w:p>
    <w:p>
      <w:pPr>
        <w:pStyle w:val="20"/>
        <w:widowControl/>
        <w:numPr>
          <w:ilvl w:val="0"/>
          <w:numId w:val="1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【丰富的课程选择】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学校提供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丰富的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课程专业供学生选择，可与</w:t>
      </w:r>
      <w:r>
        <w:rPr>
          <w:rFonts w:asciiTheme="minorHAnsi" w:hAnsiTheme="minorHAnsi" w:eastAsiaTheme="majorEastAsia" w:cstheme="minorHAnsi"/>
          <w:bCs/>
          <w:kern w:val="0"/>
          <w:szCs w:val="21"/>
        </w:rPr>
        <w:t>UC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</w:rPr>
        <w:t>LA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在读学位学生</w:t>
      </w:r>
      <w:r>
        <w:rPr>
          <w:rFonts w:hint="default" w:asciiTheme="minorHAnsi" w:hAnsiTheme="minorHAnsi" w:eastAsiaTheme="majorEastAsia" w:cstheme="minorHAnsi"/>
          <w:bCs/>
          <w:kern w:val="0"/>
          <w:szCs w:val="21"/>
        </w:rPr>
        <w:t>或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  <w:lang w:val="en-US" w:eastAsia="zh-Hans"/>
        </w:rPr>
        <w:t>来自于全球各地的国际学生</w:t>
      </w:r>
      <w:r>
        <w:rPr>
          <w:rFonts w:hint="eastAsia" w:asciiTheme="minorHAnsi" w:hAnsiTheme="minorHAnsi" w:eastAsiaTheme="majorEastAsia" w:cstheme="minorHAnsi"/>
          <w:bCs/>
          <w:kern w:val="0"/>
          <w:szCs w:val="21"/>
        </w:rPr>
        <w:t>一起同堂上课；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零距离体验原汁原味的世界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顶级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名校学习氛围</w:t>
      </w:r>
      <w:r>
        <w:rPr>
          <w:rFonts w:hint="default" w:ascii="Calibri" w:hAnsi="Calibri" w:eastAsia="宋体" w:cs="Calibri"/>
          <w:kern w:val="0"/>
          <w:sz w:val="21"/>
          <w:szCs w:val="21"/>
          <w:lang w:eastAsia="zh-CN" w:bidi="ar"/>
        </w:rPr>
        <w:t>。</w:t>
      </w:r>
    </w:p>
    <w:p>
      <w:pPr>
        <w:pStyle w:val="9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 w:val="21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 w:val="21"/>
          <w:szCs w:val="21"/>
        </w:rPr>
        <w:t>【体验多元文化，结交国际好友】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与来自世界各地的学生共同学习、提高跨文化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适应能力与交流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沟通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Hans" w:bidi="ar"/>
        </w:rPr>
        <w:t>能力</w:t>
      </w:r>
      <w:r>
        <w:rPr>
          <w:rFonts w:hint="eastAsia" w:ascii="Calibri" w:hAnsi="Calibri" w:eastAsia="宋体" w:cs="Calibri"/>
          <w:bCs/>
          <w:kern w:val="0"/>
          <w:sz w:val="21"/>
          <w:szCs w:val="21"/>
          <w:lang w:val="en-US" w:eastAsia="zh-CN" w:bidi="ar"/>
        </w:rPr>
        <w:t>，收获知识与友谊</w:t>
      </w:r>
      <w:r>
        <w:rPr>
          <w:rFonts w:hint="default" w:ascii="Calibri" w:hAnsi="Calibri" w:eastAsia="宋体" w:cs="Calibri"/>
          <w:bCs/>
          <w:kern w:val="0"/>
          <w:sz w:val="21"/>
          <w:szCs w:val="21"/>
          <w:lang w:eastAsia="zh-CN" w:bidi="ar"/>
        </w:rPr>
        <w:t>。</w:t>
      </w:r>
    </w:p>
    <w:p>
      <w:pPr>
        <w:pStyle w:val="9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 w:line="360" w:lineRule="auto"/>
        <w:ind w:left="840" w:right="0" w:hanging="420" w:firstLineChars="0"/>
        <w:jc w:val="both"/>
        <w:rPr>
          <w:rFonts w:hint="eastAsia" w:asciiTheme="minorHAnsi" w:hAnsiTheme="minorHAnsi" w:eastAsiaTheme="majorEastAsia" w:cstheme="minorHAnsi"/>
          <w:kern w:val="0"/>
          <w:sz w:val="21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 w:val="21"/>
          <w:szCs w:val="21"/>
        </w:rPr>
        <w:t>【名校成绩单&amp;学分】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顺利完成学业后可获得加州大学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  <w:lang w:val="en-US" w:eastAsia="zh-Hans"/>
        </w:rPr>
        <w:t>洛杉矶</w:t>
      </w:r>
      <w:r>
        <w:rPr>
          <w:rFonts w:hint="eastAsia" w:asciiTheme="minorHAnsi" w:hAnsiTheme="minorHAnsi" w:eastAsiaTheme="majorEastAsia" w:cstheme="minorHAnsi"/>
          <w:kern w:val="0"/>
          <w:sz w:val="21"/>
          <w:szCs w:val="21"/>
        </w:rPr>
        <w:t>分校开具的成绩单与课程学分，为个人简历添砖加瓦。</w:t>
      </w:r>
    </w:p>
    <w:p>
      <w:pPr>
        <w:pStyle w:val="18"/>
        <w:widowControl/>
        <w:spacing w:line="360" w:lineRule="auto"/>
        <w:ind w:left="840" w:firstLine="0" w:firstLineChars="0"/>
        <w:jc w:val="left"/>
        <w:rPr>
          <w:rFonts w:hint="eastAsia"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bCs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三、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val="en-US" w:eastAsia="zh-Hans"/>
        </w:rPr>
        <w:t>加州大学洛杉矶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lang w:eastAsia="zh-CN"/>
        </w:rPr>
        <w:t>分校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简介</w:t>
      </w:r>
    </w:p>
    <w:p>
      <w:pPr>
        <w:pStyle w:val="18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是位于美国洛杉矶的公立研究型大学，是环太平洋大学联盟和国际公立大学论坛成员，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被誉为“</w:t>
      </w:r>
      <w:r>
        <w:rPr>
          <w:rFonts w:hint="eastAsia" w:asciiTheme="minorHAnsi" w:hAnsiTheme="minorHAnsi" w:eastAsiaTheme="majorEastAsia" w:cstheme="minorHAnsi"/>
          <w:szCs w:val="21"/>
        </w:rPr>
        <w:t>公立常春藤</w:t>
      </w:r>
      <w:r>
        <w:rPr>
          <w:rFonts w:hint="eastAsia" w:asciiTheme="minorHAnsi" w:hAnsiTheme="minorHAnsi" w:eastAsiaTheme="majorEastAsia" w:cstheme="minorHAnsi"/>
          <w:szCs w:val="21"/>
          <w:lang w:eastAsia="zh-Hans"/>
        </w:rPr>
        <w:t>”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  <w:r>
        <w:rPr>
          <w:rFonts w:hint="default" w:asciiTheme="minorHAnsi" w:hAnsiTheme="minorHAnsi" w:eastAsiaTheme="majorEastAsia" w:cstheme="minorHAnsi"/>
          <w:kern w:val="0"/>
          <w:szCs w:val="21"/>
          <w:lang w:eastAsia="zh-CN"/>
        </w:rPr>
        <w:t>2026年《美国新闻与世界报道》全球最佳大学排名第13位，2026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年</w:t>
      </w:r>
      <w:r>
        <w:rPr>
          <w:rFonts w:hint="default" w:asciiTheme="minorHAnsi" w:hAnsiTheme="minorHAnsi" w:eastAsiaTheme="majorEastAsia" w:cstheme="minorHAnsi"/>
          <w:kern w:val="0"/>
          <w:szCs w:val="21"/>
          <w:lang w:val="en-US" w:eastAsia="zh-CN"/>
        </w:rPr>
        <w:t>US NEWS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公立大学排名第一。</w:t>
      </w:r>
      <w:bookmarkStart w:id="1" w:name="OLE_LINK1"/>
    </w:p>
    <w:p>
      <w:pPr>
        <w:pStyle w:val="18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UCLA是美国商业金融、高科技产业、电影艺术等专业人才的摇篮</w:t>
      </w:r>
      <w:bookmarkEnd w:id="1"/>
      <w:r>
        <w:rPr>
          <w:rFonts w:hint="eastAsia" w:asciiTheme="minorHAnsi" w:hAnsiTheme="minorHAnsi" w:eastAsiaTheme="majorEastAsia" w:cstheme="minorHAnsi"/>
          <w:szCs w:val="21"/>
        </w:rPr>
        <w:t>。</w:t>
      </w:r>
      <w:bookmarkStart w:id="2" w:name="OLE_LINK2"/>
      <w:r>
        <w:rPr>
          <w:rFonts w:hint="eastAsia" w:asciiTheme="minorHAnsi" w:hAnsiTheme="minorHAnsi" w:eastAsiaTheme="majorEastAsia" w:cstheme="minorHAnsi"/>
          <w:szCs w:val="21"/>
        </w:rPr>
        <w:t>它是</w:t>
      </w:r>
      <w:r>
        <w:rPr>
          <w:rFonts w:hint="default" w:asciiTheme="minorHAnsi" w:hAnsiTheme="minorHAnsi" w:eastAsiaTheme="majorEastAsia" w:cstheme="minorHAnsi"/>
          <w:szCs w:val="21"/>
        </w:rPr>
        <w:t>加州大学</w:t>
      </w:r>
      <w:r>
        <w:rPr>
          <w:rFonts w:hint="eastAsia" w:asciiTheme="minorHAnsi" w:hAnsiTheme="minorHAnsi" w:eastAsiaTheme="majorEastAsia" w:cstheme="minorHAnsi"/>
          <w:szCs w:val="21"/>
        </w:rPr>
        <w:t>系统中的第二所大学，与加州大学伯克利分校（UC Berkeley）齐名，是美国最好的公立大学之一</w:t>
      </w:r>
      <w:bookmarkEnd w:id="2"/>
      <w:r>
        <w:rPr>
          <w:rFonts w:hint="eastAsia" w:asciiTheme="minorHAnsi" w:hAnsiTheme="minorHAnsi" w:eastAsiaTheme="majorEastAsia" w:cstheme="minorHAnsi"/>
          <w:szCs w:val="21"/>
        </w:rPr>
        <w:t>。它是南加州地区入学竞争最激烈的学校，也是整个加州最大的大学。UCLA在美国享有声望，于2006年被列为全美25所“新常春藤”名校之一。</w:t>
      </w:r>
    </w:p>
    <w:p>
      <w:pPr>
        <w:pStyle w:val="18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UCLA 先后共有8位教授和7位毕业生获得过诺贝尔奖。2020年，UCLA物理和天文学院的教授安德烈娅·盖兹(Andrea Ghez)获得了当年的诺贝尔物理学奖，是诺贝尔物理学奖的第四位女性得主。</w:t>
      </w:r>
    </w:p>
    <w:p>
      <w:pPr>
        <w:pStyle w:val="18"/>
        <w:numPr>
          <w:ilvl w:val="0"/>
          <w:numId w:val="3"/>
        </w:numPr>
        <w:spacing w:line="360" w:lineRule="auto"/>
        <w:ind w:firstLineChars="0"/>
        <w:rPr>
          <w:rFonts w:asciiTheme="minorHAnsi" w:hAnsiTheme="minorHAnsi" w:eastAsiaTheme="majorEastAsia" w:cstheme="minorHAnsi"/>
          <w:kern w:val="0"/>
          <w:szCs w:val="21"/>
        </w:rPr>
      </w:pPr>
      <w:r>
        <w:rPr>
          <w:rFonts w:hint="eastAsia" w:asciiTheme="minorHAnsi" w:hAnsiTheme="minorHAnsi" w:eastAsiaTheme="majorEastAsia" w:cstheme="minorHAnsi"/>
          <w:kern w:val="0"/>
          <w:szCs w:val="21"/>
        </w:rPr>
        <w:t>UCLA的教授中，有105位美国科学与艺术学院院士，86位美国科学促进学会会员，40位美国科学院院士，20位美国工程院院士，34位美国医学研究院院士，16位美国哲学院院士。此外，UCLA在历史上共有10位美国国家科学研究金奖得主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。</w:t>
      </w:r>
    </w:p>
    <w:p>
      <w:pPr>
        <w:pStyle w:val="18"/>
        <w:numPr>
          <w:ilvl w:val="0"/>
          <w:numId w:val="0"/>
        </w:numPr>
        <w:spacing w:line="360" w:lineRule="auto"/>
        <w:ind w:left="420" w:leftChars="0"/>
        <w:rPr>
          <w:rFonts w:asciiTheme="minorHAnsi" w:hAnsiTheme="minorHAnsi" w:eastAsiaTheme="majorEastAsia" w:cstheme="minorHAnsi"/>
          <w:kern w:val="0"/>
          <w:szCs w:val="21"/>
        </w:rPr>
      </w:pPr>
    </w:p>
    <w:p>
      <w:pPr>
        <w:widowControl/>
        <w:spacing w:line="360" w:lineRule="auto"/>
        <w:jc w:val="left"/>
        <w:rPr>
          <w:rFonts w:asciiTheme="minorHAnsi" w:hAnsiTheme="minorHAnsi" w:eastAsiaTheme="majorEastAsia" w:cstheme="minorHAnsi"/>
          <w:b/>
          <w:szCs w:val="21"/>
        </w:rPr>
      </w:pPr>
      <w:r>
        <w:rPr>
          <w:rFonts w:hint="eastAsia" w:asciiTheme="minorHAnsi" w:hAnsiTheme="minorHAnsi" w:eastAsiaTheme="majorEastAsia" w:cstheme="minorHAnsi"/>
          <w:b/>
          <w:szCs w:val="21"/>
        </w:rPr>
        <w:t>四、</w:t>
      </w:r>
      <w:r>
        <w:rPr>
          <w:rFonts w:asciiTheme="minorHAnsi" w:hAnsiTheme="minorHAnsi" w:eastAsiaTheme="majorEastAsia" w:cstheme="minorHAnsi"/>
          <w:b/>
          <w:szCs w:val="21"/>
        </w:rPr>
        <w:t>访学</w:t>
      </w:r>
      <w:r>
        <w:rPr>
          <w:rFonts w:hint="eastAsia" w:asciiTheme="minorHAnsi" w:hAnsiTheme="minorHAnsi" w:eastAsiaTheme="majorEastAsia" w:cstheme="minorHAnsi"/>
          <w:b/>
          <w:szCs w:val="21"/>
        </w:rPr>
        <w:t>项目介绍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课程日期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jc w:val="both"/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</w:pPr>
      <w:r>
        <w:rPr>
          <w:rFonts w:hint="default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2026</w:t>
      </w:r>
      <w:r>
        <w:rPr>
          <w:rFonts w:hint="eastAsia" w:asciiTheme="minorHAnsi" w:hAnsiTheme="minorHAnsi" w:eastAsiaTheme="majorEastAsia" w:cstheme="minorHAnsi"/>
          <w:b w:val="0"/>
          <w:bCs/>
          <w:kern w:val="0"/>
          <w:sz w:val="20"/>
          <w:szCs w:val="13"/>
          <w:lang w:val="en-US" w:eastAsia="zh-CN"/>
        </w:rPr>
        <w:t>年3月25日-6月14日</w:t>
      </w: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课程内容</w:t>
      </w:r>
      <w:r>
        <w:rPr>
          <w:rFonts w:cs="Calibri" w:asciiTheme="minorHAnsi" w:hAnsiTheme="minorHAnsi"/>
          <w:szCs w:val="21"/>
        </w:rPr>
        <w:t>】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 w:line="360" w:lineRule="auto"/>
        <w:ind w:left="0" w:right="0" w:firstLine="420" w:firstLineChars="200"/>
        <w:jc w:val="both"/>
        <w:rPr>
          <w:rFonts w:hint="default" w:cs="Calibri" w:asciiTheme="minorHAnsi" w:hAnsiTheme="minorHAnsi"/>
          <w:szCs w:val="21"/>
          <w:lang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>学生前往</w:t>
      </w:r>
      <w:r>
        <w:rPr>
          <w:rFonts w:hint="default" w:cs="Calibri" w:asciiTheme="minorHAnsi" w:hAnsiTheme="minorHAnsi"/>
          <w:szCs w:val="21"/>
          <w:lang w:eastAsia="zh-Hans"/>
        </w:rPr>
        <w:t>UCLA</w:t>
      </w:r>
      <w:r>
        <w:rPr>
          <w:rFonts w:hint="eastAsia" w:cs="Calibri" w:asciiTheme="minorHAnsi" w:hAnsiTheme="minorHAnsi"/>
          <w:szCs w:val="21"/>
          <w:lang w:val="en-US" w:eastAsia="zh-Hans"/>
        </w:rPr>
        <w:t>可以修读一学期或者一学年的课程，</w:t>
      </w:r>
      <w:r>
        <w:rPr>
          <w:rFonts w:hint="default" w:cs="Calibri" w:asciiTheme="minorHAnsi" w:hAnsiTheme="minorHAnsi"/>
          <w:szCs w:val="21"/>
          <w:lang w:eastAsia="zh-Hans"/>
        </w:rPr>
        <w:t xml:space="preserve"> </w:t>
      </w:r>
      <w:r>
        <w:rPr>
          <w:rFonts w:hint="eastAsia" w:cs="Calibri" w:asciiTheme="minorHAnsi" w:hAnsiTheme="minorHAnsi"/>
          <w:szCs w:val="21"/>
          <w:lang w:val="en-US" w:eastAsia="zh-Hans"/>
        </w:rPr>
        <w:t>其中一学期至少需要修</w:t>
      </w:r>
      <w:r>
        <w:rPr>
          <w:rFonts w:hint="default" w:cs="Calibri" w:asciiTheme="minorHAnsi" w:hAnsiTheme="minorHAnsi"/>
          <w:szCs w:val="21"/>
          <w:lang w:eastAsia="zh-Hans"/>
        </w:rPr>
        <w:t>读</w:t>
      </w:r>
      <w:r>
        <w:rPr>
          <w:rFonts w:hint="eastAsia" w:cs="Calibri" w:asciiTheme="minorHAnsi" w:hAnsiTheme="minorHAnsi"/>
          <w:szCs w:val="21"/>
          <w:lang w:val="en-US" w:eastAsia="zh-Hans"/>
        </w:rPr>
        <w:t>12个学分</w:t>
      </w:r>
      <w:r>
        <w:rPr>
          <w:rFonts w:hint="eastAsia" w:cs="Calibri" w:asciiTheme="minorHAnsi" w:hAnsiTheme="minorHAnsi"/>
          <w:szCs w:val="21"/>
        </w:rPr>
        <w:t>。</w:t>
      </w:r>
      <w:r>
        <w:rPr>
          <w:rFonts w:hint="default" w:cs="Calibri" w:asciiTheme="minorHAnsi" w:hAnsiTheme="minorHAnsi"/>
          <w:szCs w:val="21"/>
        </w:rPr>
        <w:t>语言分数达标的学生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可选择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一门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加州大学洛杉矶分校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本科部的课程，比如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文理学院</w:t>
      </w:r>
      <w:r>
        <w:rPr>
          <w:rFonts w:hint="default" w:ascii="宋体" w:hAnsi="宋体" w:eastAsia="宋体" w:cs="宋体"/>
          <w:kern w:val="2"/>
          <w:sz w:val="21"/>
          <w:szCs w:val="21"/>
          <w:lang w:eastAsia="zh-CN" w:bidi="ar"/>
        </w:rPr>
        <w:t>、</w:t>
      </w:r>
      <w:r>
        <w:rPr>
          <w:rFonts w:hint="default" w:ascii="宋体" w:hAnsi="宋体" w:cs="宋体"/>
          <w:kern w:val="2"/>
          <w:sz w:val="21"/>
          <w:szCs w:val="21"/>
          <w:lang w:eastAsia="zh-CN" w:bidi="ar"/>
        </w:rPr>
        <w:t>教育与信息研究学院、工程学院、管理学院、音乐学院、公共关系学院，</w:t>
      </w:r>
      <w:r>
        <w:rPr>
          <w:rFonts w:hint="eastAsia" w:ascii="宋体" w:hAnsi="宋体" w:cs="宋体"/>
          <w:kern w:val="2"/>
          <w:sz w:val="21"/>
          <w:szCs w:val="21"/>
          <w:lang w:val="fr-FR" w:eastAsia="zh-CN" w:bidi="ar"/>
        </w:rPr>
        <w:t>与</w:t>
      </w:r>
      <w:r>
        <w:rPr>
          <w:rFonts w:hint="default" w:eastAsia="宋体" w:cs="Calibri" w:asciiTheme="minorHAnsi" w:hAnsiTheme="minorHAnsi"/>
          <w:szCs w:val="21"/>
          <w:lang w:val="fr-FR" w:eastAsia="zh-CN"/>
        </w:rPr>
        <w:t>UCLA</w:t>
      </w:r>
      <w:r>
        <w:rPr>
          <w:rFonts w:hint="eastAsia" w:ascii="宋体" w:hAnsi="宋体" w:cs="宋体"/>
          <w:kern w:val="2"/>
          <w:sz w:val="21"/>
          <w:szCs w:val="21"/>
          <w:lang w:val="en-US" w:eastAsia="zh-CN" w:bidi="ar"/>
        </w:rPr>
        <w:t>在读学位学生一起上课。学生</w:t>
      </w:r>
      <w:r>
        <w:rPr>
          <w:rFonts w:hint="eastAsia" w:cs="Calibri" w:asciiTheme="minorHAnsi" w:hAnsiTheme="minorHAnsi"/>
          <w:szCs w:val="21"/>
        </w:rPr>
        <w:t>亦可</w:t>
      </w:r>
      <w:r>
        <w:rPr>
          <w:rFonts w:hint="default" w:cs="Calibri" w:asciiTheme="minorHAnsi" w:hAnsiTheme="minorHAnsi"/>
          <w:szCs w:val="21"/>
        </w:rPr>
        <w:t>全部</w:t>
      </w:r>
      <w:r>
        <w:rPr>
          <w:rFonts w:hint="eastAsia" w:cs="Calibri" w:asciiTheme="minorHAnsi" w:hAnsiTheme="minorHAnsi"/>
          <w:szCs w:val="21"/>
        </w:rPr>
        <w:t>选择</w:t>
      </w:r>
      <w:r>
        <w:rPr>
          <w:rFonts w:hint="default" w:cs="Calibri" w:asciiTheme="minorHAnsi" w:hAnsiTheme="minorHAnsi"/>
          <w:szCs w:val="21"/>
        </w:rPr>
        <w:t>UCLA</w:t>
      </w:r>
      <w:r>
        <w:rPr>
          <w:rFonts w:hint="eastAsia" w:cs="Calibri" w:asciiTheme="minorHAnsi" w:hAnsiTheme="minorHAnsi"/>
          <w:szCs w:val="21"/>
          <w:lang w:val="en-US" w:eastAsia="zh-Hans"/>
        </w:rPr>
        <w:t>国际部课程</w:t>
      </w:r>
      <w:r>
        <w:rPr>
          <w:rFonts w:hint="eastAsia" w:cs="Calibri" w:asciiTheme="minorHAnsi" w:hAnsiTheme="minorHAnsi"/>
          <w:szCs w:val="21"/>
          <w:lang w:val="en-US" w:eastAsia="zh-CN"/>
        </w:rPr>
        <w:t>，与来自世界各地的国际学生一起上课。</w:t>
      </w:r>
      <w:r>
        <w:rPr>
          <w:rFonts w:hint="default" w:cs="Calibri" w:asciiTheme="minorHAnsi" w:hAnsiTheme="minorHAnsi"/>
          <w:szCs w:val="21"/>
          <w:lang w:eastAsia="zh-Hans"/>
        </w:rPr>
        <w:t>加州大学洛杉矶分校</w:t>
      </w:r>
      <w:r>
        <w:rPr>
          <w:rFonts w:hint="eastAsia" w:cs="Calibri" w:asciiTheme="minorHAnsi" w:hAnsiTheme="minorHAnsi"/>
          <w:szCs w:val="21"/>
          <w:lang w:val="en-US" w:eastAsia="zh-CN"/>
        </w:rPr>
        <w:t>国际部</w:t>
      </w:r>
      <w:r>
        <w:rPr>
          <w:rFonts w:hint="default" w:cs="Calibri" w:asciiTheme="minorHAnsi" w:hAnsiTheme="minorHAnsi"/>
          <w:szCs w:val="21"/>
          <w:lang w:eastAsia="zh-Hans"/>
        </w:rPr>
        <w:t>的大多数讲师都是在各自</w:t>
      </w:r>
      <w:r>
        <w:rPr>
          <w:rFonts w:hint="eastAsia" w:cs="Calibri" w:asciiTheme="minorHAnsi" w:hAnsiTheme="minorHAnsi"/>
          <w:szCs w:val="21"/>
          <w:lang w:val="en-US" w:eastAsia="zh-Hans"/>
        </w:rPr>
        <w:t>专业</w:t>
      </w:r>
      <w:r>
        <w:rPr>
          <w:rFonts w:hint="default" w:cs="Calibri" w:asciiTheme="minorHAnsi" w:hAnsiTheme="minorHAnsi"/>
          <w:szCs w:val="21"/>
          <w:lang w:eastAsia="zh-Hans"/>
        </w:rPr>
        <w:t>领域</w:t>
      </w:r>
      <w:r>
        <w:rPr>
          <w:rFonts w:hint="eastAsia" w:cs="Calibri" w:asciiTheme="minorHAnsi" w:hAnsiTheme="minorHAnsi"/>
          <w:szCs w:val="21"/>
          <w:lang w:val="en-US" w:eastAsia="zh-Hans"/>
        </w:rPr>
        <w:t>资深</w:t>
      </w:r>
      <w:r>
        <w:rPr>
          <w:rFonts w:hint="default" w:cs="Calibri" w:asciiTheme="minorHAnsi" w:hAnsiTheme="minorHAnsi"/>
          <w:szCs w:val="21"/>
          <w:lang w:eastAsia="zh-Hans"/>
        </w:rPr>
        <w:t>专业人士。课程</w:t>
      </w:r>
      <w:r>
        <w:rPr>
          <w:rFonts w:hint="eastAsia" w:cs="Calibri" w:asciiTheme="minorHAnsi" w:hAnsiTheme="minorHAnsi"/>
          <w:szCs w:val="21"/>
          <w:lang w:val="en-US" w:eastAsia="zh-Hans"/>
        </w:rPr>
        <w:t>更</w:t>
      </w:r>
      <w:r>
        <w:rPr>
          <w:rFonts w:hint="default" w:cs="Calibri" w:asciiTheme="minorHAnsi" w:hAnsiTheme="minorHAnsi"/>
          <w:szCs w:val="21"/>
          <w:lang w:eastAsia="zh-Hans"/>
        </w:rPr>
        <w:t>侧重于实际应用，</w:t>
      </w:r>
      <w:r>
        <w:rPr>
          <w:rFonts w:hint="eastAsia" w:cs="Calibri" w:asciiTheme="minorHAnsi" w:hAnsiTheme="minorHAnsi"/>
          <w:szCs w:val="21"/>
          <w:lang w:val="en-US" w:eastAsia="zh-Hans"/>
        </w:rPr>
        <w:t>为</w:t>
      </w:r>
      <w:r>
        <w:rPr>
          <w:rFonts w:hint="default" w:cs="Calibri" w:asciiTheme="minorHAnsi" w:hAnsiTheme="minorHAnsi"/>
          <w:szCs w:val="21"/>
          <w:lang w:eastAsia="zh-Hans"/>
        </w:rPr>
        <w:t>学生提供</w:t>
      </w:r>
      <w:r>
        <w:rPr>
          <w:rFonts w:hint="eastAsia" w:cs="Calibri" w:asciiTheme="minorHAnsi" w:hAnsiTheme="minorHAnsi"/>
          <w:szCs w:val="21"/>
          <w:lang w:val="en-US" w:eastAsia="zh-Hans"/>
        </w:rPr>
        <w:t>实用</w:t>
      </w:r>
      <w:r>
        <w:rPr>
          <w:rFonts w:hint="default" w:cs="Calibri" w:asciiTheme="minorHAnsi" w:hAnsiTheme="minorHAnsi"/>
          <w:szCs w:val="21"/>
          <w:lang w:eastAsia="zh-Hans"/>
        </w:rPr>
        <w:t>的知识和技能。</w:t>
      </w:r>
    </w:p>
    <w:p>
      <w:pPr>
        <w:spacing w:line="360" w:lineRule="auto"/>
        <w:ind w:firstLine="420" w:firstLineChars="20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>课程选课链接：</w:t>
      </w:r>
    </w:p>
    <w:p>
      <w:pPr>
        <w:numPr>
          <w:ilvl w:val="0"/>
          <w:numId w:val="4"/>
        </w:numPr>
        <w:spacing w:line="360" w:lineRule="auto"/>
        <w:ind w:left="420" w:leftChars="0" w:hanging="420" w:firstLine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default" w:cs="Calibri" w:asciiTheme="minorHAnsi" w:hAnsiTheme="minorHAnsi"/>
          <w:szCs w:val="21"/>
          <w:lang w:eastAsia="zh-Hans"/>
        </w:rPr>
        <w:t>本科部</w:t>
      </w:r>
      <w:r>
        <w:rPr>
          <w:rFonts w:hint="eastAsia" w:cs="Calibri" w:asciiTheme="minorHAnsi" w:hAnsiTheme="minorHAnsi"/>
          <w:szCs w:val="21"/>
          <w:lang w:val="en-US" w:eastAsia="zh-Hans"/>
        </w:rPr>
        <w:t>课程</w:t>
      </w:r>
      <w:r>
        <w:rPr>
          <w:rFonts w:hint="default" w:cs="Calibri" w:asciiTheme="minorHAnsi" w:hAnsiTheme="minorHAnsi"/>
          <w:szCs w:val="21"/>
          <w:lang w:eastAsia="zh-Hans"/>
        </w:rPr>
        <w:t>（不可选的学院：法学院、牙科学院、护理学院、公共健康学院、戏剧电影电视学院、统计学院、地理系）</w:t>
      </w:r>
      <w:r>
        <w:rPr>
          <w:rFonts w:hint="eastAsia" w:cs="Calibri" w:asciiTheme="minorHAnsi" w:hAnsiTheme="minorHAnsi"/>
          <w:szCs w:val="21"/>
          <w:lang w:val="en-US" w:eastAsia="zh-Hans"/>
        </w:rPr>
        <w:t>：</w:t>
      </w:r>
    </w:p>
    <w:p>
      <w:pPr>
        <w:numPr>
          <w:ilvl w:val="0"/>
          <w:numId w:val="0"/>
        </w:numPr>
        <w:spacing w:line="360" w:lineRule="auto"/>
        <w:ind w:left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default" w:cs="Calibri" w:asciiTheme="minorHAnsi" w:hAnsiTheme="minorHAnsi"/>
          <w:szCs w:val="21"/>
          <w:lang w:eastAsia="zh-Hans"/>
        </w:rPr>
        <w:t xml:space="preserve">    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begin"/>
      </w:r>
      <w:r>
        <w:rPr>
          <w:rFonts w:hint="eastAsia" w:cs="Calibri" w:asciiTheme="minorHAnsi" w:hAnsiTheme="minorHAnsi"/>
          <w:szCs w:val="21"/>
          <w:lang w:val="en-US" w:eastAsia="zh-Hans"/>
        </w:rPr>
        <w:instrText xml:space="preserve"> HYPERLINK "https://sa.ucla.edu/ro/Public/SOC/" </w:instrTex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separate"/>
      </w:r>
      <w:r>
        <w:rPr>
          <w:rStyle w:val="14"/>
          <w:rFonts w:hint="eastAsia" w:cs="Calibri" w:asciiTheme="minorHAnsi" w:hAnsiTheme="minorHAnsi"/>
          <w:szCs w:val="21"/>
          <w:lang w:val="en-US" w:eastAsia="zh-Hans"/>
        </w:rPr>
        <w:t>https://sa.ucla.edu/ro/Public/SOC/</w:t>
      </w:r>
      <w:r>
        <w:rPr>
          <w:rFonts w:hint="eastAsia" w:cs="Calibri" w:asciiTheme="minorHAnsi" w:hAnsiTheme="minorHAnsi"/>
          <w:szCs w:val="21"/>
          <w:lang w:val="en-US" w:eastAsia="zh-Hans"/>
        </w:rPr>
        <w:fldChar w:fldCharType="end"/>
      </w:r>
    </w:p>
    <w:p>
      <w:pPr>
        <w:numPr>
          <w:ilvl w:val="0"/>
          <w:numId w:val="4"/>
        </w:numPr>
        <w:spacing w:line="360" w:lineRule="auto"/>
        <w:ind w:left="420" w:leftChars="0" w:hanging="420" w:firstLineChars="0"/>
        <w:rPr>
          <w:rFonts w:hint="eastAsia" w:cs="Calibri" w:asciiTheme="minorHAnsi" w:hAnsiTheme="minorHAnsi"/>
          <w:szCs w:val="21"/>
          <w:lang w:val="en-US" w:eastAsia="zh-Hans"/>
        </w:rPr>
      </w:pPr>
      <w:r>
        <w:rPr>
          <w:rFonts w:hint="eastAsia" w:cs="Calibri" w:asciiTheme="minorHAnsi" w:hAnsiTheme="minorHAnsi"/>
          <w:szCs w:val="21"/>
          <w:lang w:val="en-US" w:eastAsia="zh-Hans"/>
        </w:rPr>
        <w:t xml:space="preserve">国际部课程：https://www.uclaextension.edu/search/all?search= </w:t>
      </w:r>
    </w:p>
    <w:p>
      <w:pPr>
        <w:spacing w:line="360" w:lineRule="auto"/>
        <w:ind w:firstLine="420" w:firstLineChars="200"/>
        <w:rPr>
          <w:rFonts w:hint="default" w:cs="Calibri" w:asciiTheme="minorHAnsi" w:hAnsiTheme="minorHAnsi"/>
          <w:szCs w:val="21"/>
          <w:lang w:val="en-US" w:eastAsia="zh-Hans"/>
        </w:rPr>
      </w:pPr>
    </w:p>
    <w:p>
      <w:pPr>
        <w:spacing w:line="360" w:lineRule="auto"/>
        <w:rPr>
          <w:rFonts w:cs="Calibri" w:asciiTheme="minorHAnsi" w:hAnsiTheme="minorHAnsi"/>
          <w:szCs w:val="21"/>
        </w:rPr>
      </w:pPr>
      <w:r>
        <w:rPr>
          <w:rFonts w:cs="Calibri" w:asciiTheme="minorHAnsi" w:hAnsiTheme="minorHAnsi"/>
          <w:szCs w:val="21"/>
        </w:rPr>
        <w:t>【</w:t>
      </w:r>
      <w:r>
        <w:rPr>
          <w:rFonts w:hint="eastAsia" w:cs="Calibri" w:asciiTheme="minorHAnsi" w:hAnsiTheme="minorHAnsi"/>
          <w:b/>
          <w:szCs w:val="21"/>
        </w:rPr>
        <w:t>项目收获</w:t>
      </w:r>
      <w:r>
        <w:rPr>
          <w:rFonts w:cs="Calibri" w:asciiTheme="minorHAnsi" w:hAnsiTheme="minorHAnsi"/>
          <w:szCs w:val="21"/>
        </w:rPr>
        <w:t>】</w:t>
      </w:r>
    </w:p>
    <w:p>
      <w:pPr>
        <w:widowControl/>
        <w:spacing w:line="360" w:lineRule="auto"/>
        <w:ind w:firstLine="420" w:firstLineChars="200"/>
        <w:jc w:val="left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参加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分校</w:t>
      </w:r>
      <w:r>
        <w:rPr>
          <w:rFonts w:hint="default" w:asciiTheme="minorHAnsi" w:hAnsiTheme="minorHAnsi" w:eastAsiaTheme="majorEastAsia" w:cstheme="minorHAnsi"/>
          <w:szCs w:val="21"/>
          <w:lang w:eastAsia="zh-CN"/>
        </w:rPr>
        <w:t>访学</w:t>
      </w:r>
      <w:r>
        <w:rPr>
          <w:rFonts w:hint="eastAsia" w:asciiTheme="minorHAnsi" w:hAnsiTheme="minorHAnsi" w:eastAsiaTheme="majorEastAsia" w:cstheme="minorHAnsi"/>
          <w:szCs w:val="21"/>
        </w:rPr>
        <w:t>项目的学生将由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进行统一的学术管理与学术考核，获得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正式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的成绩单和学分</w:t>
      </w:r>
      <w:r>
        <w:rPr>
          <w:rFonts w:hint="eastAsia" w:asciiTheme="minorHAnsi" w:hAnsiTheme="minorHAnsi" w:eastAsiaTheme="majorEastAsia" w:cstheme="minorHAnsi"/>
          <w:szCs w:val="21"/>
        </w:rPr>
        <w:t>。</w:t>
      </w:r>
    </w:p>
    <w:p>
      <w:pPr>
        <w:widowControl/>
        <w:spacing w:line="360" w:lineRule="auto"/>
        <w:ind w:firstLine="420" w:firstLineChars="200"/>
        <w:jc w:val="center"/>
        <w:rPr>
          <w:rFonts w:asciiTheme="minorHAnsi" w:hAnsiTheme="minorHAnsi" w:eastAsiaTheme="majorEastAsia" w:cstheme="minorHAnsi"/>
          <w:szCs w:val="21"/>
        </w:rPr>
      </w:pPr>
      <w:r>
        <w:drawing>
          <wp:inline distT="0" distB="0" distL="114300" distR="114300">
            <wp:extent cx="1419860" cy="1887220"/>
            <wp:effectExtent l="0" t="0" r="2540" b="177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19860" cy="18872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jc w:val="center"/>
        <w:rPr>
          <w:rFonts w:cs="Calibri" w:asciiTheme="minorHAnsi" w:hAnsiTheme="minorHAnsi"/>
          <w:sz w:val="22"/>
          <w:szCs w:val="22"/>
        </w:rPr>
      </w:pPr>
      <w:r>
        <w:rPr>
          <w:rFonts w:asciiTheme="minorHAnsi" w:hAnsiTheme="minorHAnsi" w:eastAsiaTheme="majorEastAsia" w:cstheme="minorHAnsi"/>
          <w:szCs w:val="21"/>
        </w:rPr>
        <w:t>图</w:t>
      </w:r>
      <w:r>
        <w:rPr>
          <w:rFonts w:hint="eastAsia" w:asciiTheme="minorHAnsi" w:hAnsiTheme="minorHAnsi" w:eastAsiaTheme="majorEastAsia" w:cstheme="minorHAnsi"/>
          <w:szCs w:val="21"/>
        </w:rPr>
        <w:t>：</w:t>
      </w:r>
      <w:r>
        <w:rPr>
          <w:rFonts w:hint="eastAsia" w:asciiTheme="minorHAnsi" w:hAnsiTheme="minorHAnsi" w:eastAsiaTheme="majorEastAsia" w:cstheme="minorHAnsi"/>
          <w:szCs w:val="21"/>
          <w:lang w:val="en-US" w:eastAsia="zh-Hans"/>
        </w:rPr>
        <w:t>加州大学洛杉矶分校</w:t>
      </w:r>
      <w:r>
        <w:rPr>
          <w:rFonts w:hint="eastAsia" w:asciiTheme="minorHAnsi" w:hAnsiTheme="minorHAnsi" w:eastAsiaTheme="majorEastAsia" w:cstheme="minorHAnsi"/>
          <w:szCs w:val="21"/>
        </w:rPr>
        <w:t>成绩单样图</w:t>
      </w: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</w:p>
    <w:p>
      <w:pPr>
        <w:widowControl/>
        <w:spacing w:line="360" w:lineRule="auto"/>
        <w:jc w:val="left"/>
        <w:rPr>
          <w:rFonts w:cs="Calibri" w:asciiTheme="minorHAnsi" w:hAnsiTheme="minorHAnsi"/>
          <w:szCs w:val="21"/>
          <w:highlight w:val="none"/>
        </w:rPr>
      </w:pPr>
      <w:r>
        <w:rPr>
          <w:rFonts w:cs="Calibri" w:asciiTheme="minorHAnsi" w:hAnsiTheme="minorHAnsi"/>
          <w:szCs w:val="21"/>
          <w:highlight w:val="none"/>
        </w:rPr>
        <w:t>【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  <w:highlight w:val="none"/>
        </w:rPr>
        <w:t>项目</w:t>
      </w:r>
      <w:r>
        <w:rPr>
          <w:rFonts w:asciiTheme="minorHAnsi" w:hAnsiTheme="minorHAnsi" w:eastAsiaTheme="majorEastAsia" w:cstheme="minorHAnsi"/>
          <w:b/>
          <w:bCs/>
          <w:kern w:val="0"/>
          <w:szCs w:val="21"/>
          <w:highlight w:val="none"/>
        </w:rPr>
        <w:t>费用</w:t>
      </w:r>
      <w:r>
        <w:rPr>
          <w:rFonts w:cs="Calibri" w:asciiTheme="minorHAnsi" w:hAnsiTheme="minorHAnsi"/>
          <w:szCs w:val="21"/>
          <w:highlight w:val="none"/>
        </w:rPr>
        <w:t>】</w:t>
      </w:r>
    </w:p>
    <w:tbl>
      <w:tblPr>
        <w:tblStyle w:val="11"/>
        <w:tblW w:w="87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7"/>
        <w:gridCol w:w="6782"/>
      </w:tblGrid>
      <w:tr>
        <w:trPr>
          <w:trHeight w:val="477" w:hRule="atLeast"/>
        </w:trPr>
        <w:tc>
          <w:tcPr>
            <w:tcW w:w="1977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项目总费用</w:t>
            </w:r>
          </w:p>
        </w:tc>
        <w:tc>
          <w:tcPr>
            <w:tcW w:w="6782" w:type="dxa"/>
          </w:tcPr>
          <w:p>
            <w:pPr>
              <w:spacing w:line="360" w:lineRule="auto"/>
              <w:jc w:val="left"/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</w:pP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7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450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-1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45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0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美元（根据选择的课程不同，费用会有变化）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，约合人民币5.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3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-7.</w:t>
            </w: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CN"/>
              </w:rPr>
              <w:t>5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万元</w:t>
            </w:r>
          </w:p>
        </w:tc>
      </w:tr>
      <w:tr>
        <w:tc>
          <w:tcPr>
            <w:tcW w:w="1977" w:type="dxa"/>
          </w:tcPr>
          <w:p>
            <w:pPr>
              <w:spacing w:line="360" w:lineRule="auto"/>
              <w:rPr>
                <w:rFonts w:asciiTheme="minorHAnsi" w:hAnsiTheme="minorHAnsi" w:eastAsiaTheme="majorEastAsia" w:cstheme="minorHAnsi"/>
                <w:szCs w:val="21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</w:rPr>
              <w:t>费用包括</w:t>
            </w:r>
          </w:p>
        </w:tc>
        <w:tc>
          <w:tcPr>
            <w:tcW w:w="6782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eastAsia="zh-CN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highlight w:val="none"/>
                <w:lang w:val="en-US" w:eastAsia="zh-Hans"/>
              </w:rPr>
              <w:t>海外大学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  <w:lang w:eastAsia="zh-Hans"/>
              </w:rPr>
              <w:t>学费</w:t>
            </w:r>
            <w:r>
              <w:rPr>
                <w:rFonts w:hint="default" w:asciiTheme="minorHAnsi" w:hAnsiTheme="minorHAnsi" w:eastAsiaTheme="majorEastAsia" w:cstheme="minorHAnsi"/>
                <w:szCs w:val="21"/>
                <w:highlight w:val="none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项目管理与服务费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、海外保险、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落地接机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签证培训及指导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、行前培训</w:t>
            </w:r>
          </w:p>
        </w:tc>
      </w:tr>
      <w:tr>
        <w:tc>
          <w:tcPr>
            <w:tcW w:w="1977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费用不包括</w:t>
            </w:r>
          </w:p>
        </w:tc>
        <w:tc>
          <w:tcPr>
            <w:tcW w:w="6782" w:type="dxa"/>
          </w:tcPr>
          <w:p>
            <w:pPr>
              <w:spacing w:line="360" w:lineRule="auto"/>
              <w:rPr>
                <w:rFonts w:hint="default" w:asciiTheme="minorHAnsi" w:hAnsiTheme="minorHAnsi" w:eastAsiaTheme="majorEastAsia" w:cstheme="minorHAnsi"/>
                <w:szCs w:val="21"/>
                <w:lang w:val="en-US" w:eastAsia="zh-Hans"/>
              </w:rPr>
            </w:pP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签证费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住宿费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往返机票及交通</w:t>
            </w:r>
            <w:r>
              <w:rPr>
                <w:rFonts w:hint="default" w:asciiTheme="minorHAnsi" w:hAnsiTheme="minorHAnsi" w:eastAsiaTheme="majorEastAsia" w:cstheme="minorHAnsi"/>
                <w:szCs w:val="21"/>
                <w:lang w:eastAsia="zh-Hans"/>
              </w:rPr>
              <w:t>、</w:t>
            </w:r>
            <w:r>
              <w:rPr>
                <w:rFonts w:hint="eastAsia" w:asciiTheme="minorHAnsi" w:hAnsiTheme="minorHAnsi" w:eastAsiaTheme="majorEastAsia" w:cstheme="minorHAnsi"/>
                <w:szCs w:val="21"/>
                <w:lang w:val="en-US" w:eastAsia="zh-Hans"/>
              </w:rPr>
              <w:t>餐食及其他个人消费</w:t>
            </w:r>
          </w:p>
        </w:tc>
      </w:tr>
    </w:tbl>
    <w:p>
      <w:pPr>
        <w:spacing w:line="360" w:lineRule="auto"/>
        <w:rPr>
          <w:rFonts w:asciiTheme="minorHAnsi" w:hAnsiTheme="minorHAnsi" w:eastAsiaTheme="majorEastAsia" w:cstheme="minorHAnsi"/>
          <w:szCs w:val="21"/>
        </w:rPr>
      </w:pPr>
    </w:p>
    <w:p>
      <w:pPr>
        <w:spacing w:line="360" w:lineRule="auto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bCs/>
          <w:kern w:val="0"/>
          <w:szCs w:val="21"/>
        </w:rPr>
        <w:t>五、</w:t>
      </w:r>
      <w:r>
        <w:rPr>
          <w:rFonts w:hint="eastAsia" w:asciiTheme="minorHAnsi" w:hAnsiTheme="minorHAnsi" w:eastAsiaTheme="majorEastAsia" w:cstheme="minorHAnsi"/>
          <w:b/>
          <w:bCs/>
          <w:kern w:val="0"/>
          <w:szCs w:val="21"/>
        </w:rPr>
        <w:t>项目申请</w:t>
      </w:r>
    </w:p>
    <w:p>
      <w:pPr>
        <w:pStyle w:val="18"/>
        <w:numPr>
          <w:ilvl w:val="0"/>
          <w:numId w:val="5"/>
        </w:numPr>
        <w:spacing w:line="360" w:lineRule="auto"/>
        <w:ind w:firstLineChars="0"/>
        <w:rPr>
          <w:rFonts w:asciiTheme="minorHAnsi" w:hAnsiTheme="minorHAnsi" w:eastAsiaTheme="majorEastAsia" w:cstheme="minorHAnsi"/>
          <w:b/>
          <w:kern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项目名额</w:t>
      </w:r>
    </w:p>
    <w:p>
      <w:pPr>
        <w:widowControl/>
        <w:spacing w:line="360" w:lineRule="auto"/>
        <w:ind w:firstLine="420"/>
        <w:jc w:val="left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="Calibri" w:hAnsi="Calibri" w:cs="Calibri"/>
          <w:szCs w:val="21"/>
          <w:lang w:val="en-US" w:eastAsia="zh-Hans"/>
        </w:rPr>
        <w:t>加州大学洛杉矶分校</w:t>
      </w:r>
      <w:r>
        <w:rPr>
          <w:rFonts w:hint="eastAsia" w:ascii="Calibri" w:hAnsi="Calibri" w:cs="Calibri"/>
          <w:szCs w:val="21"/>
        </w:rPr>
        <w:t>202</w:t>
      </w:r>
      <w:r>
        <w:rPr>
          <w:rFonts w:hint="eastAsia" w:ascii="Calibri" w:hAnsi="Calibri" w:cs="Calibri"/>
          <w:szCs w:val="21"/>
          <w:lang w:val="en-US" w:eastAsia="zh-CN"/>
        </w:rPr>
        <w:t>6春季</w:t>
      </w:r>
      <w:r>
        <w:rPr>
          <w:rFonts w:hint="eastAsia" w:ascii="Calibri" w:hAnsi="Calibri" w:cs="Calibri"/>
          <w:szCs w:val="21"/>
          <w:lang w:val="en-US" w:eastAsia="zh-Hans"/>
        </w:rPr>
        <w:t>学期学分</w:t>
      </w:r>
      <w:r>
        <w:rPr>
          <w:rFonts w:hint="eastAsia" w:ascii="Calibri" w:hAnsi="Calibri" w:cs="Calibri"/>
          <w:szCs w:val="21"/>
        </w:rPr>
        <w:t>访学项目选拔名额为</w:t>
      </w:r>
      <w:r>
        <w:rPr>
          <w:rFonts w:hint="eastAsia" w:ascii="Calibri" w:hAnsi="Calibri" w:cs="Calibri"/>
          <w:szCs w:val="21"/>
          <w:lang w:val="en-US" w:eastAsia="zh-CN"/>
        </w:rPr>
        <w:t>10</w:t>
      </w:r>
      <w:r>
        <w:rPr>
          <w:rFonts w:hint="eastAsia" w:ascii="Calibri" w:hAnsi="Calibri" w:cs="Calibri"/>
          <w:szCs w:val="21"/>
        </w:rPr>
        <w:t>名。</w:t>
      </w:r>
    </w:p>
    <w:p>
      <w:pPr>
        <w:pStyle w:val="18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项目申请截止日期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：202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5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年</w:t>
      </w:r>
      <w:r>
        <w:rPr>
          <w:rFonts w:hint="eastAsia" w:asciiTheme="minorHAnsi" w:hAnsiTheme="minorHAnsi" w:eastAsiaTheme="majorEastAsia" w:cstheme="minorHAnsi"/>
          <w:kern w:val="0"/>
          <w:szCs w:val="21"/>
          <w:lang w:val="en-US" w:eastAsia="zh-CN"/>
        </w:rPr>
        <w:t>11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月</w:t>
      </w:r>
      <w:r>
        <w:rPr>
          <w:rFonts w:hint="default" w:asciiTheme="minorHAnsi" w:hAnsiTheme="minorHAnsi" w:eastAsiaTheme="majorEastAsia" w:cstheme="minorHAnsi"/>
          <w:kern w:val="0"/>
          <w:szCs w:val="21"/>
        </w:rPr>
        <w:t>30</w:t>
      </w:r>
      <w:r>
        <w:rPr>
          <w:rFonts w:hint="eastAsia" w:asciiTheme="minorHAnsi" w:hAnsiTheme="minorHAnsi" w:eastAsiaTheme="majorEastAsia" w:cstheme="minorHAnsi"/>
          <w:kern w:val="0"/>
          <w:szCs w:val="21"/>
        </w:rPr>
        <w:t>日</w:t>
      </w:r>
      <w:bookmarkStart w:id="3" w:name="_GoBack"/>
      <w:bookmarkEnd w:id="3"/>
    </w:p>
    <w:p>
      <w:pPr>
        <w:pStyle w:val="18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cs="Calibri" w:asciiTheme="minorHAnsi" w:hAnsiTheme="minorHAnsi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选拔要求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仅限本校</w:t>
      </w:r>
      <w:r>
        <w:rPr>
          <w:rFonts w:hint="eastAsia" w:asciiTheme="minorHAnsi" w:hAnsiTheme="minorHAnsi" w:eastAsiaTheme="majorEastAsia" w:cstheme="minorHAnsi"/>
          <w:szCs w:val="21"/>
        </w:rPr>
        <w:t>全日制本科生，成绩优异、道德品质好，在校期间未受过纪律处分，身心健康，能顺利完成</w:t>
      </w:r>
      <w:r>
        <w:rPr>
          <w:rFonts w:hint="default" w:asciiTheme="minorHAnsi" w:hAnsiTheme="minorHAnsi" w:eastAsiaTheme="majorEastAsia" w:cstheme="minorHAnsi"/>
          <w:szCs w:val="21"/>
        </w:rPr>
        <w:t>海外</w:t>
      </w:r>
      <w:r>
        <w:rPr>
          <w:rFonts w:hint="eastAsia" w:asciiTheme="minorHAnsi" w:hAnsiTheme="minorHAnsi" w:eastAsiaTheme="majorEastAsia" w:cstheme="minorHAnsi"/>
          <w:szCs w:val="21"/>
        </w:rPr>
        <w:t>学习任务；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年龄：学生开课时需已满18岁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  <w:highlight w:val="none"/>
        </w:rPr>
        <w:t>申请要求: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CN"/>
        </w:rPr>
        <w:t>国际部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课程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：四级530/六级500/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托福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80/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雅思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6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.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5/D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uolingo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 xml:space="preserve">115, 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GPA2.5及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以上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；本科部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课程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：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托福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100/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雅思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7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分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>/D</w:t>
      </w:r>
      <w:r>
        <w:rPr>
          <w:rFonts w:hint="eastAsia" w:asciiTheme="minorHAnsi" w:hAnsiTheme="minorHAnsi" w:eastAsiaTheme="majorEastAsia" w:cstheme="minorHAnsi"/>
          <w:szCs w:val="21"/>
          <w:highlight w:val="none"/>
          <w:lang w:val="en-US" w:eastAsia="zh-Hans"/>
        </w:rPr>
        <w:t>uolingo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Hans"/>
        </w:rPr>
        <w:t xml:space="preserve">130, </w:t>
      </w:r>
      <w:r>
        <w:rPr>
          <w:rFonts w:hint="default" w:asciiTheme="minorHAnsi" w:hAnsiTheme="minorHAnsi" w:eastAsiaTheme="majorEastAsia" w:cstheme="minorHAnsi"/>
          <w:szCs w:val="21"/>
          <w:highlight w:val="none"/>
          <w:lang w:eastAsia="zh-CN"/>
        </w:rPr>
        <w:t>GPA3.0及以上；</w:t>
      </w:r>
    </w:p>
    <w:p>
      <w:pPr>
        <w:pStyle w:val="18"/>
        <w:numPr>
          <w:ilvl w:val="0"/>
          <w:numId w:val="6"/>
        </w:numPr>
        <w:spacing w:line="360" w:lineRule="auto"/>
        <w:ind w:firstLineChars="0"/>
        <w:rPr>
          <w:rFonts w:asciiTheme="minorHAnsi" w:hAnsiTheme="minorHAnsi" w:eastAsiaTheme="majorEastAsia" w:cstheme="minorHAnsi"/>
          <w:szCs w:val="21"/>
        </w:rPr>
      </w:pPr>
      <w:r>
        <w:rPr>
          <w:rFonts w:hint="eastAsia" w:asciiTheme="minorHAnsi" w:hAnsiTheme="minorHAnsi" w:eastAsiaTheme="majorEastAsia" w:cstheme="minorHAnsi"/>
          <w:szCs w:val="21"/>
        </w:rPr>
        <w:t>家庭具有一定经济基础，能够提供访学所需学杂费</w:t>
      </w:r>
      <w:r>
        <w:rPr>
          <w:rFonts w:hint="default" w:asciiTheme="minorHAnsi" w:hAnsiTheme="minorHAnsi" w:eastAsiaTheme="majorEastAsia" w:cstheme="minorHAnsi"/>
          <w:szCs w:val="21"/>
        </w:rPr>
        <w:t>。</w:t>
      </w:r>
    </w:p>
    <w:p>
      <w:pPr>
        <w:pStyle w:val="18"/>
        <w:numPr>
          <w:ilvl w:val="0"/>
          <w:numId w:val="0"/>
        </w:numPr>
        <w:spacing w:line="360" w:lineRule="auto"/>
        <w:ind w:leftChars="0"/>
        <w:rPr>
          <w:rFonts w:cs="Calibri" w:asciiTheme="minorHAnsi" w:hAnsiTheme="minorHAnsi"/>
          <w:b/>
          <w:bCs w:val="0"/>
          <w:szCs w:val="21"/>
        </w:rPr>
      </w:pPr>
      <w:r>
        <w:rPr>
          <w:rFonts w:asciiTheme="minorHAnsi" w:hAnsiTheme="minorHAnsi" w:eastAsiaTheme="majorEastAsia" w:cstheme="minorHAnsi"/>
          <w:b/>
          <w:kern w:val="0"/>
          <w:szCs w:val="21"/>
        </w:rPr>
        <w:t>4、 项目申请录取方式和报名流程</w:t>
      </w:r>
    </w:p>
    <w:p>
      <w:pPr>
        <w:pStyle w:val="18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学生本人提出申请，在学校国际交流</w:t>
      </w:r>
      <w:r>
        <w:rPr>
          <w:rFonts w:hint="eastAsia" w:asciiTheme="minorHAnsi" w:hAnsiTheme="minorHAnsi" w:eastAsiaTheme="majorEastAsia" w:cstheme="minorHAnsi"/>
          <w:kern w:val="0"/>
          <w:szCs w:val="21"/>
          <w:highlight w:val="none"/>
          <w:lang w:val="en-US" w:eastAsia="zh-Hans"/>
        </w:rPr>
        <w:t>与合作</w:t>
      </w:r>
      <w:r>
        <w:rPr>
          <w:rFonts w:asciiTheme="minorHAnsi" w:hAnsiTheme="minorHAnsi" w:eastAsiaTheme="majorEastAsia" w:cstheme="minorHAnsi"/>
          <w:kern w:val="0"/>
          <w:szCs w:val="21"/>
          <w:highlight w:val="none"/>
        </w:rPr>
        <w:t>处报名；</w:t>
      </w:r>
    </w:p>
    <w:p>
      <w:pPr>
        <w:pStyle w:val="18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学生需通过</w:t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fldChar w:fldCharType="begin"/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instrText xml:space="preserve"> HYPERLINK "https://kaoshi.wjx.top/vm/QApS3Gw.aspx#" </w:instrText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fldChar w:fldCharType="separate"/>
      </w:r>
      <w:r>
        <w:rPr>
          <w:rStyle w:val="14"/>
          <w:rFonts w:hint="default" w:ascii="Calibri" w:hAnsi="Calibri" w:cs="Calibri"/>
          <w:kern w:val="2"/>
          <w:sz w:val="21"/>
          <w:szCs w:val="21"/>
          <w:lang w:eastAsia="zh-CN" w:bidi="ar"/>
        </w:rPr>
        <w:t>https://kaoshi.wjx.top/vm/QApS3Gw.aspx#</w:t>
      </w:r>
      <w:r>
        <w:rPr>
          <w:rFonts w:hint="default" w:ascii="Calibri" w:hAnsi="Calibri" w:cs="Calibri"/>
          <w:kern w:val="2"/>
          <w:sz w:val="21"/>
          <w:szCs w:val="21"/>
          <w:lang w:eastAsia="zh-CN" w:bidi="ar"/>
        </w:rPr>
        <w:fldChar w:fldCharType="end"/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 xml:space="preserve"> 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或扫描下方二维码填写《</w:t>
      </w:r>
      <w:r>
        <w:rPr>
          <w:rFonts w:hint="default" w:ascii="Calibri" w:hAnsi="Calibri" w:eastAsia="宋体" w:cs="Calibri"/>
          <w:kern w:val="2"/>
          <w:sz w:val="21"/>
          <w:szCs w:val="21"/>
          <w:lang w:val="en-US" w:eastAsia="zh-CN" w:bidi="ar"/>
        </w:rPr>
        <w:t>202</w:t>
      </w:r>
      <w:r>
        <w:rPr>
          <w:rFonts w:hint="eastAsia" w:ascii="Calibri" w:hAnsi="Calibri" w:cs="Calibri"/>
          <w:kern w:val="2"/>
          <w:sz w:val="21"/>
          <w:szCs w:val="21"/>
          <w:lang w:val="en-US" w:eastAsia="zh-CN" w:bidi="ar"/>
        </w:rPr>
        <w:t>6冬春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"/>
        </w:rPr>
        <w:t>世界名校访学项目报名表》，网上报名的时间决定录取的顺序；</w:t>
      </w:r>
    </w:p>
    <w:p>
      <w:pPr>
        <w:pStyle w:val="18"/>
        <w:widowControl w:val="0"/>
        <w:numPr>
          <w:ilvl w:val="0"/>
          <w:numId w:val="0"/>
        </w:numPr>
        <w:spacing w:line="360" w:lineRule="auto"/>
        <w:jc w:val="both"/>
        <w:rPr>
          <w:rFonts w:hint="default" w:ascii="宋体" w:hAnsi="宋体" w:cs="宋体"/>
          <w:kern w:val="0"/>
          <w:szCs w:val="21"/>
        </w:rPr>
      </w:pP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1205865" cy="1205865"/>
            <wp:effectExtent l="0" t="0" r="1333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05865" cy="120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8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asciiTheme="minorHAnsi" w:hAnsiTheme="minorHAnsi" w:eastAsiaTheme="majorEastAsia" w:cstheme="minorHAnsi"/>
          <w:szCs w:val="21"/>
        </w:rPr>
        <w:t>学生申请资料经初步审核后，参加面试确定预录取名单</w:t>
      </w:r>
      <w:r>
        <w:rPr>
          <w:rFonts w:hint="eastAsia" w:asciiTheme="minorHAnsi" w:hAnsiTheme="minorHAnsi" w:eastAsiaTheme="majorEastAsia" w:cstheme="minorHAnsi"/>
          <w:szCs w:val="21"/>
          <w:lang w:eastAsia="zh-CN"/>
        </w:rPr>
        <w:t>；</w:t>
      </w:r>
    </w:p>
    <w:p>
      <w:pPr>
        <w:pStyle w:val="18"/>
        <w:numPr>
          <w:ilvl w:val="0"/>
          <w:numId w:val="7"/>
        </w:numPr>
        <w:spacing w:line="360" w:lineRule="auto"/>
        <w:ind w:firstLineChars="0"/>
        <w:jc w:val="both"/>
        <w:rPr>
          <w:rFonts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  <w:lang w:val="en-US" w:eastAsia="zh-CN"/>
        </w:rPr>
        <w:t>项目咨询：</w:t>
      </w:r>
      <w:r>
        <w:rPr>
          <w:rFonts w:hint="default" w:ascii="Calibri" w:hAnsi="Calibri" w:cs="Calibri"/>
          <w:szCs w:val="21"/>
          <w:lang w:val="en-US" w:eastAsia="zh-CN"/>
        </w:rPr>
        <w:t>谢老师 15158033477 （微信同号）</w:t>
      </w:r>
    </w:p>
    <w:p>
      <w:pPr>
        <w:pStyle w:val="18"/>
        <w:numPr>
          <w:ilvl w:val="0"/>
          <w:numId w:val="0"/>
        </w:numPr>
        <w:spacing w:line="360" w:lineRule="auto"/>
        <w:jc w:val="both"/>
        <w:rPr>
          <w:rFonts w:hint="default" w:ascii="Calibri" w:hAnsi="Calibri" w:cs="Calibri"/>
          <w:szCs w:val="21"/>
          <w:lang w:val="en-US" w:eastAsia="zh-CN"/>
        </w:rPr>
      </w:pPr>
    </w:p>
    <w:sectPr>
      <w:headerReference r:id="rId3" w:type="default"/>
      <w:pgSz w:w="11906" w:h="16838"/>
      <w:pgMar w:top="2025" w:right="1800" w:bottom="1440" w:left="1800" w:header="737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0" w:lineRule="atLeast"/>
      <w:ind w:right="-336" w:rightChars="-160"/>
      <w:rPr>
        <w:rFonts w:ascii="微软雅黑" w:hAnsi="微软雅黑" w:eastAsia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931E04"/>
    <w:multiLevelType w:val="multilevel"/>
    <w:tmpl w:val="13931E0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1">
    <w:nsid w:val="46834264"/>
    <w:multiLevelType w:val="multilevel"/>
    <w:tmpl w:val="46834264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2">
    <w:nsid w:val="593AC677"/>
    <w:multiLevelType w:val="multilevel"/>
    <w:tmpl w:val="593AC67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 w:cs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 w:cs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 w:cs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 w:cs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 w:cs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 w:cs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 w:cs="Wingdings"/>
      </w:rPr>
    </w:lvl>
  </w:abstractNum>
  <w:abstractNum w:abstractNumId="3">
    <w:nsid w:val="61B36ACD"/>
    <w:multiLevelType w:val="multilevel"/>
    <w:tmpl w:val="61B36ACD"/>
    <w:lvl w:ilvl="0" w:tentative="0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4">
    <w:nsid w:val="630C58BD"/>
    <w:multiLevelType w:val="singleLevel"/>
    <w:tmpl w:val="630C58BD"/>
    <w:lvl w:ilvl="0" w:tentative="0">
      <w:start w:val="1"/>
      <w:numFmt w:val="bullet"/>
      <w:lvlText w:val=""/>
      <w:lvlJc w:val="left"/>
      <w:pPr>
        <w:ind w:left="420" w:leftChars="0" w:hanging="420" w:firstLineChars="0"/>
      </w:pPr>
      <w:rPr>
        <w:rFonts w:hint="default" w:ascii="Wingdings" w:hAnsi="Wingdings"/>
      </w:rPr>
    </w:lvl>
  </w:abstractNum>
  <w:abstractNum w:abstractNumId="5">
    <w:nsid w:val="6D50662A"/>
    <w:multiLevelType w:val="multilevel"/>
    <w:tmpl w:val="6D50662A"/>
    <w:lvl w:ilvl="0" w:tentative="0">
      <w:start w:val="1"/>
      <w:numFmt w:val="decimal"/>
      <w:lvlText w:val="%1)"/>
      <w:lvlJc w:val="left"/>
      <w:pPr>
        <w:ind w:left="630" w:hanging="420"/>
      </w:pPr>
      <w:rPr>
        <w:rFonts w:hint="default"/>
        <w:b w:val="0"/>
        <w:bCs w:val="0"/>
      </w:rPr>
    </w:lvl>
    <w:lvl w:ilvl="1" w:tentative="0">
      <w:start w:val="1"/>
      <w:numFmt w:val="lowerLetter"/>
      <w:lvlText w:val="%2)"/>
      <w:lvlJc w:val="left"/>
      <w:pPr>
        <w:ind w:left="1050" w:hanging="420"/>
      </w:pPr>
    </w:lvl>
    <w:lvl w:ilvl="2" w:tentative="0">
      <w:start w:val="1"/>
      <w:numFmt w:val="lowerRoman"/>
      <w:lvlText w:val="%3."/>
      <w:lvlJc w:val="right"/>
      <w:pPr>
        <w:ind w:left="1470" w:hanging="420"/>
      </w:pPr>
    </w:lvl>
    <w:lvl w:ilvl="3" w:tentative="0">
      <w:start w:val="1"/>
      <w:numFmt w:val="decimal"/>
      <w:lvlText w:val="%4."/>
      <w:lvlJc w:val="left"/>
      <w:pPr>
        <w:ind w:left="1890" w:hanging="420"/>
      </w:pPr>
    </w:lvl>
    <w:lvl w:ilvl="4" w:tentative="0">
      <w:start w:val="1"/>
      <w:numFmt w:val="lowerLetter"/>
      <w:lvlText w:val="%5)"/>
      <w:lvlJc w:val="left"/>
      <w:pPr>
        <w:ind w:left="2310" w:hanging="420"/>
      </w:pPr>
    </w:lvl>
    <w:lvl w:ilvl="5" w:tentative="0">
      <w:start w:val="1"/>
      <w:numFmt w:val="lowerRoman"/>
      <w:lvlText w:val="%6."/>
      <w:lvlJc w:val="right"/>
      <w:pPr>
        <w:ind w:left="2730" w:hanging="420"/>
      </w:pPr>
    </w:lvl>
    <w:lvl w:ilvl="6" w:tentative="0">
      <w:start w:val="1"/>
      <w:numFmt w:val="decimal"/>
      <w:lvlText w:val="%7."/>
      <w:lvlJc w:val="left"/>
      <w:pPr>
        <w:ind w:left="3150" w:hanging="420"/>
      </w:pPr>
    </w:lvl>
    <w:lvl w:ilvl="7" w:tentative="0">
      <w:start w:val="1"/>
      <w:numFmt w:val="lowerLetter"/>
      <w:lvlText w:val="%8)"/>
      <w:lvlJc w:val="left"/>
      <w:pPr>
        <w:ind w:left="3570" w:hanging="420"/>
      </w:pPr>
    </w:lvl>
    <w:lvl w:ilvl="8" w:tentative="0">
      <w:start w:val="1"/>
      <w:numFmt w:val="lowerRoman"/>
      <w:lvlText w:val="%9."/>
      <w:lvlJc w:val="right"/>
      <w:pPr>
        <w:ind w:left="3990" w:hanging="420"/>
      </w:pPr>
    </w:lvl>
  </w:abstractNum>
  <w:abstractNum w:abstractNumId="6">
    <w:nsid w:val="77F013D8"/>
    <w:multiLevelType w:val="multilevel"/>
    <w:tmpl w:val="77F013D8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6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NjMDA1OTUzM2Y5NDY5MTRjNzkzNDYwY2VhYzcwZjQifQ=="/>
  </w:docVars>
  <w:rsids>
    <w:rsidRoot w:val="00500A8F"/>
    <w:rsid w:val="00001149"/>
    <w:rsid w:val="000035D7"/>
    <w:rsid w:val="00010F31"/>
    <w:rsid w:val="00013BA1"/>
    <w:rsid w:val="000147FF"/>
    <w:rsid w:val="000169DD"/>
    <w:rsid w:val="00022AFD"/>
    <w:rsid w:val="000230BD"/>
    <w:rsid w:val="000236D2"/>
    <w:rsid w:val="00024C64"/>
    <w:rsid w:val="00025206"/>
    <w:rsid w:val="0003068E"/>
    <w:rsid w:val="00030A02"/>
    <w:rsid w:val="00031403"/>
    <w:rsid w:val="000362BD"/>
    <w:rsid w:val="000402B0"/>
    <w:rsid w:val="00041148"/>
    <w:rsid w:val="00041BDA"/>
    <w:rsid w:val="00044599"/>
    <w:rsid w:val="0005187E"/>
    <w:rsid w:val="000519A2"/>
    <w:rsid w:val="0005389A"/>
    <w:rsid w:val="00055729"/>
    <w:rsid w:val="0006181E"/>
    <w:rsid w:val="00065242"/>
    <w:rsid w:val="000675A7"/>
    <w:rsid w:val="000820F9"/>
    <w:rsid w:val="0009206E"/>
    <w:rsid w:val="000954F4"/>
    <w:rsid w:val="000A0A86"/>
    <w:rsid w:val="000A248D"/>
    <w:rsid w:val="000A2A22"/>
    <w:rsid w:val="000A4030"/>
    <w:rsid w:val="000A5251"/>
    <w:rsid w:val="000B1A29"/>
    <w:rsid w:val="000C2F7C"/>
    <w:rsid w:val="000C2FF5"/>
    <w:rsid w:val="000C3F5B"/>
    <w:rsid w:val="000C4E56"/>
    <w:rsid w:val="000C5C18"/>
    <w:rsid w:val="000C7F9A"/>
    <w:rsid w:val="000D2EEA"/>
    <w:rsid w:val="000E1209"/>
    <w:rsid w:val="000E18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7FE8"/>
    <w:rsid w:val="00134011"/>
    <w:rsid w:val="00135F93"/>
    <w:rsid w:val="0013686A"/>
    <w:rsid w:val="00143E74"/>
    <w:rsid w:val="00146AB9"/>
    <w:rsid w:val="00151E96"/>
    <w:rsid w:val="00167799"/>
    <w:rsid w:val="00170451"/>
    <w:rsid w:val="001738F0"/>
    <w:rsid w:val="00176F21"/>
    <w:rsid w:val="00182E04"/>
    <w:rsid w:val="001834A2"/>
    <w:rsid w:val="00186190"/>
    <w:rsid w:val="001869B8"/>
    <w:rsid w:val="00192C0F"/>
    <w:rsid w:val="00196CB5"/>
    <w:rsid w:val="001A0C7A"/>
    <w:rsid w:val="001A281F"/>
    <w:rsid w:val="001A4E99"/>
    <w:rsid w:val="001A7D56"/>
    <w:rsid w:val="001B1369"/>
    <w:rsid w:val="001B1730"/>
    <w:rsid w:val="001B49B3"/>
    <w:rsid w:val="001C1A51"/>
    <w:rsid w:val="001C3481"/>
    <w:rsid w:val="001C6985"/>
    <w:rsid w:val="001D4042"/>
    <w:rsid w:val="001D4EF4"/>
    <w:rsid w:val="001E31D7"/>
    <w:rsid w:val="001E5D98"/>
    <w:rsid w:val="001E7571"/>
    <w:rsid w:val="001F00DB"/>
    <w:rsid w:val="001F5524"/>
    <w:rsid w:val="00202030"/>
    <w:rsid w:val="00203BFF"/>
    <w:rsid w:val="002133F2"/>
    <w:rsid w:val="0021711E"/>
    <w:rsid w:val="00220E2D"/>
    <w:rsid w:val="0022214B"/>
    <w:rsid w:val="0022260C"/>
    <w:rsid w:val="002274D9"/>
    <w:rsid w:val="00231B5A"/>
    <w:rsid w:val="00242260"/>
    <w:rsid w:val="002441C6"/>
    <w:rsid w:val="002449A1"/>
    <w:rsid w:val="00251642"/>
    <w:rsid w:val="00254885"/>
    <w:rsid w:val="00255140"/>
    <w:rsid w:val="00261406"/>
    <w:rsid w:val="00261C11"/>
    <w:rsid w:val="00271BCB"/>
    <w:rsid w:val="00275270"/>
    <w:rsid w:val="0028056A"/>
    <w:rsid w:val="002806E5"/>
    <w:rsid w:val="002852EE"/>
    <w:rsid w:val="0029179F"/>
    <w:rsid w:val="00292326"/>
    <w:rsid w:val="00295361"/>
    <w:rsid w:val="00296348"/>
    <w:rsid w:val="00297E1A"/>
    <w:rsid w:val="002A1734"/>
    <w:rsid w:val="002A402F"/>
    <w:rsid w:val="002B61DD"/>
    <w:rsid w:val="002B7076"/>
    <w:rsid w:val="002C2028"/>
    <w:rsid w:val="002C229B"/>
    <w:rsid w:val="002C27D4"/>
    <w:rsid w:val="002C571A"/>
    <w:rsid w:val="002C6AEB"/>
    <w:rsid w:val="002C722D"/>
    <w:rsid w:val="002D04D0"/>
    <w:rsid w:val="002D76B2"/>
    <w:rsid w:val="002E0E9B"/>
    <w:rsid w:val="002E1476"/>
    <w:rsid w:val="002E3299"/>
    <w:rsid w:val="002E4985"/>
    <w:rsid w:val="002E64CC"/>
    <w:rsid w:val="002F1A53"/>
    <w:rsid w:val="002F314E"/>
    <w:rsid w:val="002F3568"/>
    <w:rsid w:val="002F7AB9"/>
    <w:rsid w:val="0030157A"/>
    <w:rsid w:val="00302995"/>
    <w:rsid w:val="00303D3D"/>
    <w:rsid w:val="0031712B"/>
    <w:rsid w:val="00321717"/>
    <w:rsid w:val="00321D5F"/>
    <w:rsid w:val="00333C15"/>
    <w:rsid w:val="00334538"/>
    <w:rsid w:val="003354A1"/>
    <w:rsid w:val="003423E0"/>
    <w:rsid w:val="00342D9D"/>
    <w:rsid w:val="00342E7E"/>
    <w:rsid w:val="003643BE"/>
    <w:rsid w:val="0037277F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4151"/>
    <w:rsid w:val="003B669C"/>
    <w:rsid w:val="003B786E"/>
    <w:rsid w:val="003C6A2D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4EDA"/>
    <w:rsid w:val="003F50D1"/>
    <w:rsid w:val="003F5F88"/>
    <w:rsid w:val="003F73EF"/>
    <w:rsid w:val="00404963"/>
    <w:rsid w:val="0041273F"/>
    <w:rsid w:val="0042039B"/>
    <w:rsid w:val="00426325"/>
    <w:rsid w:val="00430381"/>
    <w:rsid w:val="00437101"/>
    <w:rsid w:val="00437A33"/>
    <w:rsid w:val="00437B77"/>
    <w:rsid w:val="004421B1"/>
    <w:rsid w:val="00442AE1"/>
    <w:rsid w:val="004469A3"/>
    <w:rsid w:val="004472FC"/>
    <w:rsid w:val="0045270B"/>
    <w:rsid w:val="00454C45"/>
    <w:rsid w:val="004624BE"/>
    <w:rsid w:val="00465A92"/>
    <w:rsid w:val="004674CE"/>
    <w:rsid w:val="004679CE"/>
    <w:rsid w:val="00470270"/>
    <w:rsid w:val="00471CBF"/>
    <w:rsid w:val="00481273"/>
    <w:rsid w:val="00485AD1"/>
    <w:rsid w:val="004932B6"/>
    <w:rsid w:val="004946E0"/>
    <w:rsid w:val="00495E6D"/>
    <w:rsid w:val="004A1602"/>
    <w:rsid w:val="004A51A8"/>
    <w:rsid w:val="004B3073"/>
    <w:rsid w:val="004B4D89"/>
    <w:rsid w:val="004B516E"/>
    <w:rsid w:val="004C0E26"/>
    <w:rsid w:val="004C343D"/>
    <w:rsid w:val="004C5277"/>
    <w:rsid w:val="004C6632"/>
    <w:rsid w:val="004D3884"/>
    <w:rsid w:val="004D498F"/>
    <w:rsid w:val="004D5BBA"/>
    <w:rsid w:val="004E0748"/>
    <w:rsid w:val="004E728E"/>
    <w:rsid w:val="004F0AAB"/>
    <w:rsid w:val="004F743F"/>
    <w:rsid w:val="004F7C1B"/>
    <w:rsid w:val="00500A8F"/>
    <w:rsid w:val="00504529"/>
    <w:rsid w:val="005060F9"/>
    <w:rsid w:val="00510599"/>
    <w:rsid w:val="00512BAE"/>
    <w:rsid w:val="005167D4"/>
    <w:rsid w:val="00520C0E"/>
    <w:rsid w:val="00522EAE"/>
    <w:rsid w:val="005250F2"/>
    <w:rsid w:val="00525703"/>
    <w:rsid w:val="005326B5"/>
    <w:rsid w:val="005339BB"/>
    <w:rsid w:val="00536F45"/>
    <w:rsid w:val="00537EE6"/>
    <w:rsid w:val="00547E75"/>
    <w:rsid w:val="0055315D"/>
    <w:rsid w:val="00555016"/>
    <w:rsid w:val="00556212"/>
    <w:rsid w:val="00563F7F"/>
    <w:rsid w:val="0057138A"/>
    <w:rsid w:val="00572B6E"/>
    <w:rsid w:val="00573C15"/>
    <w:rsid w:val="0057494B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43F0"/>
    <w:rsid w:val="005C7CC0"/>
    <w:rsid w:val="005D0683"/>
    <w:rsid w:val="005E5A41"/>
    <w:rsid w:val="005E674A"/>
    <w:rsid w:val="005E6E17"/>
    <w:rsid w:val="005F6112"/>
    <w:rsid w:val="00606AA2"/>
    <w:rsid w:val="00606C4F"/>
    <w:rsid w:val="00615CF7"/>
    <w:rsid w:val="00617A76"/>
    <w:rsid w:val="00621ED0"/>
    <w:rsid w:val="00622238"/>
    <w:rsid w:val="00624494"/>
    <w:rsid w:val="00624BB2"/>
    <w:rsid w:val="00632329"/>
    <w:rsid w:val="00637AD1"/>
    <w:rsid w:val="006421C2"/>
    <w:rsid w:val="006452B3"/>
    <w:rsid w:val="0066295A"/>
    <w:rsid w:val="00663035"/>
    <w:rsid w:val="00664055"/>
    <w:rsid w:val="00666CF9"/>
    <w:rsid w:val="00667457"/>
    <w:rsid w:val="00667A61"/>
    <w:rsid w:val="00670ED6"/>
    <w:rsid w:val="0067541F"/>
    <w:rsid w:val="00682105"/>
    <w:rsid w:val="006858D5"/>
    <w:rsid w:val="00687DBB"/>
    <w:rsid w:val="00696B1C"/>
    <w:rsid w:val="006A2B5F"/>
    <w:rsid w:val="006A439F"/>
    <w:rsid w:val="006A6A07"/>
    <w:rsid w:val="006A72B8"/>
    <w:rsid w:val="006B1E37"/>
    <w:rsid w:val="006C2070"/>
    <w:rsid w:val="006D5B15"/>
    <w:rsid w:val="006D642C"/>
    <w:rsid w:val="006F6895"/>
    <w:rsid w:val="00700EA9"/>
    <w:rsid w:val="0070255A"/>
    <w:rsid w:val="00705BEF"/>
    <w:rsid w:val="00706179"/>
    <w:rsid w:val="007113DD"/>
    <w:rsid w:val="00713EF9"/>
    <w:rsid w:val="0071430B"/>
    <w:rsid w:val="00720659"/>
    <w:rsid w:val="0072201D"/>
    <w:rsid w:val="007243E9"/>
    <w:rsid w:val="00730B61"/>
    <w:rsid w:val="00733292"/>
    <w:rsid w:val="007423FD"/>
    <w:rsid w:val="0076199E"/>
    <w:rsid w:val="007619AD"/>
    <w:rsid w:val="00762330"/>
    <w:rsid w:val="007640E0"/>
    <w:rsid w:val="007652B1"/>
    <w:rsid w:val="0076777F"/>
    <w:rsid w:val="00770616"/>
    <w:rsid w:val="00772E22"/>
    <w:rsid w:val="00775505"/>
    <w:rsid w:val="00776AE1"/>
    <w:rsid w:val="0078010F"/>
    <w:rsid w:val="00785C31"/>
    <w:rsid w:val="007970A2"/>
    <w:rsid w:val="007A01B4"/>
    <w:rsid w:val="007A03BE"/>
    <w:rsid w:val="007A07E5"/>
    <w:rsid w:val="007A385D"/>
    <w:rsid w:val="007A3E79"/>
    <w:rsid w:val="007A7362"/>
    <w:rsid w:val="007B5A17"/>
    <w:rsid w:val="007B7729"/>
    <w:rsid w:val="007C66DE"/>
    <w:rsid w:val="007D0768"/>
    <w:rsid w:val="007D224F"/>
    <w:rsid w:val="007D6B8F"/>
    <w:rsid w:val="007E0C8A"/>
    <w:rsid w:val="007E156F"/>
    <w:rsid w:val="007E2ACE"/>
    <w:rsid w:val="007E3816"/>
    <w:rsid w:val="007F262A"/>
    <w:rsid w:val="007F5700"/>
    <w:rsid w:val="00802548"/>
    <w:rsid w:val="00802957"/>
    <w:rsid w:val="008122CA"/>
    <w:rsid w:val="00814AA6"/>
    <w:rsid w:val="00823ADD"/>
    <w:rsid w:val="008267EE"/>
    <w:rsid w:val="0083050D"/>
    <w:rsid w:val="00832E9B"/>
    <w:rsid w:val="0083786A"/>
    <w:rsid w:val="00840178"/>
    <w:rsid w:val="0084297C"/>
    <w:rsid w:val="008432ED"/>
    <w:rsid w:val="00843F7D"/>
    <w:rsid w:val="008450F3"/>
    <w:rsid w:val="0086227D"/>
    <w:rsid w:val="00863FEE"/>
    <w:rsid w:val="008653E0"/>
    <w:rsid w:val="00865CF9"/>
    <w:rsid w:val="00866C18"/>
    <w:rsid w:val="00867B69"/>
    <w:rsid w:val="0088500C"/>
    <w:rsid w:val="0089014A"/>
    <w:rsid w:val="008902CF"/>
    <w:rsid w:val="008966E9"/>
    <w:rsid w:val="008A252D"/>
    <w:rsid w:val="008B4A3B"/>
    <w:rsid w:val="008B56E5"/>
    <w:rsid w:val="008C1F77"/>
    <w:rsid w:val="008C53F5"/>
    <w:rsid w:val="008D3CFE"/>
    <w:rsid w:val="008D5E6C"/>
    <w:rsid w:val="008D7F16"/>
    <w:rsid w:val="008E1E1E"/>
    <w:rsid w:val="008E4534"/>
    <w:rsid w:val="008E54DB"/>
    <w:rsid w:val="008F1045"/>
    <w:rsid w:val="008F171A"/>
    <w:rsid w:val="008F7734"/>
    <w:rsid w:val="009018E4"/>
    <w:rsid w:val="00903BED"/>
    <w:rsid w:val="00905613"/>
    <w:rsid w:val="00905BF1"/>
    <w:rsid w:val="00910970"/>
    <w:rsid w:val="00913572"/>
    <w:rsid w:val="009171E7"/>
    <w:rsid w:val="00917A3B"/>
    <w:rsid w:val="0092087F"/>
    <w:rsid w:val="0092377F"/>
    <w:rsid w:val="00930DF7"/>
    <w:rsid w:val="00936821"/>
    <w:rsid w:val="0094276A"/>
    <w:rsid w:val="00942C75"/>
    <w:rsid w:val="009466E4"/>
    <w:rsid w:val="0095092B"/>
    <w:rsid w:val="00951195"/>
    <w:rsid w:val="00952045"/>
    <w:rsid w:val="00952BA5"/>
    <w:rsid w:val="009554FB"/>
    <w:rsid w:val="00957EEC"/>
    <w:rsid w:val="009609B5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0647"/>
    <w:rsid w:val="0099101F"/>
    <w:rsid w:val="009959F3"/>
    <w:rsid w:val="00996091"/>
    <w:rsid w:val="009A11C1"/>
    <w:rsid w:val="009A16FA"/>
    <w:rsid w:val="009A1CFD"/>
    <w:rsid w:val="009A27F7"/>
    <w:rsid w:val="009A292D"/>
    <w:rsid w:val="009A4CAF"/>
    <w:rsid w:val="009A69B5"/>
    <w:rsid w:val="009A6B36"/>
    <w:rsid w:val="009B0D73"/>
    <w:rsid w:val="009B1848"/>
    <w:rsid w:val="009B3167"/>
    <w:rsid w:val="009B682A"/>
    <w:rsid w:val="009C020C"/>
    <w:rsid w:val="009C17A4"/>
    <w:rsid w:val="009C35A3"/>
    <w:rsid w:val="009C5D67"/>
    <w:rsid w:val="009C7A2D"/>
    <w:rsid w:val="009C7CE4"/>
    <w:rsid w:val="009E4A3B"/>
    <w:rsid w:val="009F0653"/>
    <w:rsid w:val="009F7788"/>
    <w:rsid w:val="009F7FCB"/>
    <w:rsid w:val="00A00B17"/>
    <w:rsid w:val="00A03165"/>
    <w:rsid w:val="00A1042E"/>
    <w:rsid w:val="00A15965"/>
    <w:rsid w:val="00A1794D"/>
    <w:rsid w:val="00A207E1"/>
    <w:rsid w:val="00A220C6"/>
    <w:rsid w:val="00A2358C"/>
    <w:rsid w:val="00A2663A"/>
    <w:rsid w:val="00A309B6"/>
    <w:rsid w:val="00A31C85"/>
    <w:rsid w:val="00A32C2E"/>
    <w:rsid w:val="00A33A9E"/>
    <w:rsid w:val="00A41AEC"/>
    <w:rsid w:val="00A5437F"/>
    <w:rsid w:val="00A623DF"/>
    <w:rsid w:val="00A67A48"/>
    <w:rsid w:val="00A67B5E"/>
    <w:rsid w:val="00A72E16"/>
    <w:rsid w:val="00A76003"/>
    <w:rsid w:val="00A76D78"/>
    <w:rsid w:val="00A82ED7"/>
    <w:rsid w:val="00A83140"/>
    <w:rsid w:val="00A843DA"/>
    <w:rsid w:val="00A84830"/>
    <w:rsid w:val="00A90B22"/>
    <w:rsid w:val="00AA2334"/>
    <w:rsid w:val="00AA4DC4"/>
    <w:rsid w:val="00AB05C6"/>
    <w:rsid w:val="00AB66D7"/>
    <w:rsid w:val="00AC266D"/>
    <w:rsid w:val="00AC32C6"/>
    <w:rsid w:val="00AC36F0"/>
    <w:rsid w:val="00AD7BA1"/>
    <w:rsid w:val="00AE7DD0"/>
    <w:rsid w:val="00AF5247"/>
    <w:rsid w:val="00AF78C6"/>
    <w:rsid w:val="00AF7CB4"/>
    <w:rsid w:val="00B00961"/>
    <w:rsid w:val="00B12237"/>
    <w:rsid w:val="00B12438"/>
    <w:rsid w:val="00B12F3C"/>
    <w:rsid w:val="00B24FF7"/>
    <w:rsid w:val="00B2543C"/>
    <w:rsid w:val="00B26192"/>
    <w:rsid w:val="00B27AAC"/>
    <w:rsid w:val="00B40A47"/>
    <w:rsid w:val="00B40A66"/>
    <w:rsid w:val="00B50CF4"/>
    <w:rsid w:val="00B57B39"/>
    <w:rsid w:val="00B6632A"/>
    <w:rsid w:val="00B67C18"/>
    <w:rsid w:val="00B74F9C"/>
    <w:rsid w:val="00B76725"/>
    <w:rsid w:val="00B801E0"/>
    <w:rsid w:val="00B83422"/>
    <w:rsid w:val="00B841C1"/>
    <w:rsid w:val="00B8765A"/>
    <w:rsid w:val="00B955B3"/>
    <w:rsid w:val="00BA15F6"/>
    <w:rsid w:val="00BA32D8"/>
    <w:rsid w:val="00BA4420"/>
    <w:rsid w:val="00BB03D0"/>
    <w:rsid w:val="00BB11A8"/>
    <w:rsid w:val="00BB2026"/>
    <w:rsid w:val="00BC3B43"/>
    <w:rsid w:val="00BC5535"/>
    <w:rsid w:val="00BC7E20"/>
    <w:rsid w:val="00BD670A"/>
    <w:rsid w:val="00BE02A7"/>
    <w:rsid w:val="00BE2788"/>
    <w:rsid w:val="00BE6F4C"/>
    <w:rsid w:val="00BE7E70"/>
    <w:rsid w:val="00BF460C"/>
    <w:rsid w:val="00BF5F9C"/>
    <w:rsid w:val="00C02F99"/>
    <w:rsid w:val="00C03778"/>
    <w:rsid w:val="00C05D8E"/>
    <w:rsid w:val="00C06B20"/>
    <w:rsid w:val="00C06CBE"/>
    <w:rsid w:val="00C07791"/>
    <w:rsid w:val="00C11863"/>
    <w:rsid w:val="00C123C3"/>
    <w:rsid w:val="00C126DF"/>
    <w:rsid w:val="00C15DBB"/>
    <w:rsid w:val="00C22071"/>
    <w:rsid w:val="00C25B78"/>
    <w:rsid w:val="00C2641C"/>
    <w:rsid w:val="00C444EA"/>
    <w:rsid w:val="00C453CE"/>
    <w:rsid w:val="00C50DF8"/>
    <w:rsid w:val="00C5114A"/>
    <w:rsid w:val="00C55BB5"/>
    <w:rsid w:val="00C56242"/>
    <w:rsid w:val="00C642A4"/>
    <w:rsid w:val="00C64953"/>
    <w:rsid w:val="00C65992"/>
    <w:rsid w:val="00C745E3"/>
    <w:rsid w:val="00C75C2E"/>
    <w:rsid w:val="00C766EF"/>
    <w:rsid w:val="00C773FC"/>
    <w:rsid w:val="00C807AA"/>
    <w:rsid w:val="00C80EE6"/>
    <w:rsid w:val="00C817A7"/>
    <w:rsid w:val="00C84AD6"/>
    <w:rsid w:val="00C861B2"/>
    <w:rsid w:val="00CA1D86"/>
    <w:rsid w:val="00CA222B"/>
    <w:rsid w:val="00CA2A8B"/>
    <w:rsid w:val="00CA65E9"/>
    <w:rsid w:val="00CB0018"/>
    <w:rsid w:val="00CB4339"/>
    <w:rsid w:val="00CB6A55"/>
    <w:rsid w:val="00CC06D4"/>
    <w:rsid w:val="00CC1890"/>
    <w:rsid w:val="00CC480B"/>
    <w:rsid w:val="00CC530F"/>
    <w:rsid w:val="00CC6F76"/>
    <w:rsid w:val="00CC72C5"/>
    <w:rsid w:val="00CC7310"/>
    <w:rsid w:val="00CD332E"/>
    <w:rsid w:val="00CD41C2"/>
    <w:rsid w:val="00CD4E6A"/>
    <w:rsid w:val="00CD5A34"/>
    <w:rsid w:val="00CE06FC"/>
    <w:rsid w:val="00CE4335"/>
    <w:rsid w:val="00D02906"/>
    <w:rsid w:val="00D03331"/>
    <w:rsid w:val="00D071AB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44063"/>
    <w:rsid w:val="00D44541"/>
    <w:rsid w:val="00D50E81"/>
    <w:rsid w:val="00D634D8"/>
    <w:rsid w:val="00D63C2D"/>
    <w:rsid w:val="00D651FF"/>
    <w:rsid w:val="00D71DEB"/>
    <w:rsid w:val="00D73882"/>
    <w:rsid w:val="00D80609"/>
    <w:rsid w:val="00D82BB6"/>
    <w:rsid w:val="00DA08E9"/>
    <w:rsid w:val="00DA100A"/>
    <w:rsid w:val="00DA19D1"/>
    <w:rsid w:val="00DA25AD"/>
    <w:rsid w:val="00DA73E5"/>
    <w:rsid w:val="00DB0090"/>
    <w:rsid w:val="00DB1679"/>
    <w:rsid w:val="00DB335D"/>
    <w:rsid w:val="00DB462A"/>
    <w:rsid w:val="00DC2F1C"/>
    <w:rsid w:val="00DC2F84"/>
    <w:rsid w:val="00DC4BA2"/>
    <w:rsid w:val="00DC57F3"/>
    <w:rsid w:val="00DD4C8D"/>
    <w:rsid w:val="00DD7FB4"/>
    <w:rsid w:val="00DE3A6C"/>
    <w:rsid w:val="00DE78E8"/>
    <w:rsid w:val="00DE7BD3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1AAF"/>
    <w:rsid w:val="00E50150"/>
    <w:rsid w:val="00E5049F"/>
    <w:rsid w:val="00E61308"/>
    <w:rsid w:val="00E61E70"/>
    <w:rsid w:val="00E67E38"/>
    <w:rsid w:val="00E76995"/>
    <w:rsid w:val="00E80E43"/>
    <w:rsid w:val="00E8311C"/>
    <w:rsid w:val="00E87A04"/>
    <w:rsid w:val="00E922B4"/>
    <w:rsid w:val="00E97970"/>
    <w:rsid w:val="00EA30DA"/>
    <w:rsid w:val="00EA4003"/>
    <w:rsid w:val="00EB0151"/>
    <w:rsid w:val="00EB7ED2"/>
    <w:rsid w:val="00EC43C8"/>
    <w:rsid w:val="00ED3F02"/>
    <w:rsid w:val="00ED457C"/>
    <w:rsid w:val="00EE0B92"/>
    <w:rsid w:val="00EE0F0E"/>
    <w:rsid w:val="00EE68D2"/>
    <w:rsid w:val="00EF14B7"/>
    <w:rsid w:val="00EF44AD"/>
    <w:rsid w:val="00F011DD"/>
    <w:rsid w:val="00F014F8"/>
    <w:rsid w:val="00F057A1"/>
    <w:rsid w:val="00F13937"/>
    <w:rsid w:val="00F162EF"/>
    <w:rsid w:val="00F17267"/>
    <w:rsid w:val="00F23387"/>
    <w:rsid w:val="00F27587"/>
    <w:rsid w:val="00F307F9"/>
    <w:rsid w:val="00F3131F"/>
    <w:rsid w:val="00F32538"/>
    <w:rsid w:val="00F34A00"/>
    <w:rsid w:val="00F34D93"/>
    <w:rsid w:val="00F50728"/>
    <w:rsid w:val="00F62AEB"/>
    <w:rsid w:val="00F66A6D"/>
    <w:rsid w:val="00F72010"/>
    <w:rsid w:val="00F76428"/>
    <w:rsid w:val="00F77798"/>
    <w:rsid w:val="00F778F0"/>
    <w:rsid w:val="00F77B4D"/>
    <w:rsid w:val="00F820F7"/>
    <w:rsid w:val="00F832EB"/>
    <w:rsid w:val="00F83A44"/>
    <w:rsid w:val="00F85C22"/>
    <w:rsid w:val="00F86B12"/>
    <w:rsid w:val="00F87AC6"/>
    <w:rsid w:val="00F979AC"/>
    <w:rsid w:val="00FA1DC1"/>
    <w:rsid w:val="00FA6353"/>
    <w:rsid w:val="00FB32DE"/>
    <w:rsid w:val="00FB7A50"/>
    <w:rsid w:val="00FC0DF5"/>
    <w:rsid w:val="00FC3697"/>
    <w:rsid w:val="00FC44B5"/>
    <w:rsid w:val="00FC6127"/>
    <w:rsid w:val="00FC7A4D"/>
    <w:rsid w:val="00FD08A0"/>
    <w:rsid w:val="00FD2E42"/>
    <w:rsid w:val="00FD4AA6"/>
    <w:rsid w:val="00FD55B2"/>
    <w:rsid w:val="00FE2B9E"/>
    <w:rsid w:val="00FE6555"/>
    <w:rsid w:val="00FE6AA0"/>
    <w:rsid w:val="00FF13BC"/>
    <w:rsid w:val="00FF51E1"/>
    <w:rsid w:val="01BE4759"/>
    <w:rsid w:val="05E44E4A"/>
    <w:rsid w:val="0BE04FD9"/>
    <w:rsid w:val="0C402847"/>
    <w:rsid w:val="0FAF76A8"/>
    <w:rsid w:val="117E90B9"/>
    <w:rsid w:val="136506D1"/>
    <w:rsid w:val="1542235D"/>
    <w:rsid w:val="17F7979D"/>
    <w:rsid w:val="1B9F3AB2"/>
    <w:rsid w:val="1BF67DCE"/>
    <w:rsid w:val="1FFFF3A2"/>
    <w:rsid w:val="25073205"/>
    <w:rsid w:val="25785DA9"/>
    <w:rsid w:val="26A93E69"/>
    <w:rsid w:val="278B188D"/>
    <w:rsid w:val="29F7A138"/>
    <w:rsid w:val="2B9056E6"/>
    <w:rsid w:val="2BDFB16F"/>
    <w:rsid w:val="2D8766BB"/>
    <w:rsid w:val="32F469A7"/>
    <w:rsid w:val="35FB3456"/>
    <w:rsid w:val="3697705D"/>
    <w:rsid w:val="370C2528"/>
    <w:rsid w:val="379B6FC8"/>
    <w:rsid w:val="37F5E4E4"/>
    <w:rsid w:val="38211DDE"/>
    <w:rsid w:val="393DE549"/>
    <w:rsid w:val="3B3FDD80"/>
    <w:rsid w:val="3DCF47E9"/>
    <w:rsid w:val="3FBAC22C"/>
    <w:rsid w:val="3FFEB891"/>
    <w:rsid w:val="3FFFC5B5"/>
    <w:rsid w:val="41D36158"/>
    <w:rsid w:val="435F1080"/>
    <w:rsid w:val="43FB1032"/>
    <w:rsid w:val="4663199C"/>
    <w:rsid w:val="4BFE29FF"/>
    <w:rsid w:val="4F2204BE"/>
    <w:rsid w:val="4FA41450"/>
    <w:rsid w:val="51361708"/>
    <w:rsid w:val="51C30BE7"/>
    <w:rsid w:val="54420BCB"/>
    <w:rsid w:val="54835F6E"/>
    <w:rsid w:val="55DFB987"/>
    <w:rsid w:val="572D6D23"/>
    <w:rsid w:val="5A913141"/>
    <w:rsid w:val="5B6E5FB3"/>
    <w:rsid w:val="5CDFD382"/>
    <w:rsid w:val="5D958D77"/>
    <w:rsid w:val="5FFF6950"/>
    <w:rsid w:val="61F5B106"/>
    <w:rsid w:val="62ED622E"/>
    <w:rsid w:val="69DBC640"/>
    <w:rsid w:val="6A9B4AFD"/>
    <w:rsid w:val="6DEBF7C8"/>
    <w:rsid w:val="6EBFDBDB"/>
    <w:rsid w:val="6ED32260"/>
    <w:rsid w:val="6EDF0B45"/>
    <w:rsid w:val="6F765A9D"/>
    <w:rsid w:val="6FFEC120"/>
    <w:rsid w:val="74753B5D"/>
    <w:rsid w:val="749D18B7"/>
    <w:rsid w:val="75FBBD8F"/>
    <w:rsid w:val="76E71A1A"/>
    <w:rsid w:val="773DE64C"/>
    <w:rsid w:val="77FF2CFC"/>
    <w:rsid w:val="7AECF759"/>
    <w:rsid w:val="7B7F75E5"/>
    <w:rsid w:val="7BCF7770"/>
    <w:rsid w:val="7CEE9D34"/>
    <w:rsid w:val="7CFF4776"/>
    <w:rsid w:val="7D3FB4AD"/>
    <w:rsid w:val="7DBEEE89"/>
    <w:rsid w:val="7DEF91D4"/>
    <w:rsid w:val="7DFF84C9"/>
    <w:rsid w:val="7E4437B4"/>
    <w:rsid w:val="7EF6B7F6"/>
    <w:rsid w:val="7EFB8FD8"/>
    <w:rsid w:val="7F124915"/>
    <w:rsid w:val="7F8E72BD"/>
    <w:rsid w:val="7FB5A911"/>
    <w:rsid w:val="7FBD50E5"/>
    <w:rsid w:val="7FC9A1A5"/>
    <w:rsid w:val="7FCE1904"/>
    <w:rsid w:val="7FED443F"/>
    <w:rsid w:val="7FF6044D"/>
    <w:rsid w:val="9EFFE42D"/>
    <w:rsid w:val="9FBF1976"/>
    <w:rsid w:val="A77F9E11"/>
    <w:rsid w:val="A7FFCA3D"/>
    <w:rsid w:val="B7F99DF6"/>
    <w:rsid w:val="B979C5A6"/>
    <w:rsid w:val="BB774A89"/>
    <w:rsid w:val="BBFF3546"/>
    <w:rsid w:val="C979481C"/>
    <w:rsid w:val="CEEF3882"/>
    <w:rsid w:val="CFD20C6D"/>
    <w:rsid w:val="CFEAD147"/>
    <w:rsid w:val="D3FDA3A8"/>
    <w:rsid w:val="D57704FC"/>
    <w:rsid w:val="DA972848"/>
    <w:rsid w:val="DBFB47A5"/>
    <w:rsid w:val="DC614314"/>
    <w:rsid w:val="DD2F0E33"/>
    <w:rsid w:val="DD93C96F"/>
    <w:rsid w:val="DDFF1A34"/>
    <w:rsid w:val="DFD49695"/>
    <w:rsid w:val="E26B75AD"/>
    <w:rsid w:val="E33D0721"/>
    <w:rsid w:val="E57DDD45"/>
    <w:rsid w:val="E9EF3B45"/>
    <w:rsid w:val="EBB1225C"/>
    <w:rsid w:val="EEEEAC62"/>
    <w:rsid w:val="EEFAA14C"/>
    <w:rsid w:val="F3A60074"/>
    <w:rsid w:val="F5FFCA27"/>
    <w:rsid w:val="F70F4661"/>
    <w:rsid w:val="F7F6F894"/>
    <w:rsid w:val="F7FB8478"/>
    <w:rsid w:val="F9B7A2D3"/>
    <w:rsid w:val="F9B8B750"/>
    <w:rsid w:val="FA9A0108"/>
    <w:rsid w:val="FAFE766E"/>
    <w:rsid w:val="FBFFECDA"/>
    <w:rsid w:val="FC77BE73"/>
    <w:rsid w:val="FCFE0DFD"/>
    <w:rsid w:val="FD0FFA3C"/>
    <w:rsid w:val="FDFC8B33"/>
    <w:rsid w:val="FE27FEBE"/>
    <w:rsid w:val="FEEB8CBC"/>
    <w:rsid w:val="FEFED343"/>
    <w:rsid w:val="FF7AE14B"/>
    <w:rsid w:val="FF8E4340"/>
    <w:rsid w:val="FFA74BAC"/>
    <w:rsid w:val="FFBB1634"/>
    <w:rsid w:val="FFEF3FBF"/>
    <w:rsid w:val="FFFE4F7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qFormat="1" w:unhideWhenUsed="0" w:uiPriority="0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0" w:semiHidden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qFormat/>
    <w:uiPriority w:val="0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12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 Inden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5">
    <w:name w:val="Body Text Indent 2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6">
    <w:name w:val="Balloon Text"/>
    <w:basedOn w:val="1"/>
    <w:semiHidden/>
    <w:qFormat/>
    <w:uiPriority w:val="0"/>
    <w:rPr>
      <w:sz w:val="18"/>
      <w:szCs w:val="18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Strong"/>
    <w:qFormat/>
    <w:uiPriority w:val="0"/>
    <w:rPr>
      <w:b/>
      <w:bCs/>
    </w:rPr>
  </w:style>
  <w:style w:type="character" w:styleId="14">
    <w:name w:val="Hyperlink"/>
    <w:qFormat/>
    <w:uiPriority w:val="0"/>
    <w:rPr>
      <w:color w:val="0068B7"/>
      <w:u w:val="none"/>
    </w:rPr>
  </w:style>
  <w:style w:type="character" w:customStyle="1" w:styleId="15">
    <w:name w:val="141"/>
    <w:qFormat/>
    <w:uiPriority w:val="0"/>
    <w:rPr>
      <w:sz w:val="21"/>
      <w:szCs w:val="21"/>
    </w:rPr>
  </w:style>
  <w:style w:type="character" w:customStyle="1" w:styleId="16">
    <w:name w:val="ztag pre"/>
    <w:basedOn w:val="12"/>
    <w:qFormat/>
    <w:uiPriority w:val="0"/>
  </w:style>
  <w:style w:type="character" w:customStyle="1" w:styleId="17">
    <w:name w:val="已访问的超链接1"/>
    <w:qFormat/>
    <w:uiPriority w:val="0"/>
    <w:rPr>
      <w:color w:val="800080"/>
      <w:u w:val="single"/>
    </w:rPr>
  </w:style>
  <w:style w:type="paragraph" w:customStyle="1" w:styleId="18">
    <w:name w:val="List Paragraph"/>
    <w:basedOn w:val="1"/>
    <w:qFormat/>
    <w:uiPriority w:val="34"/>
    <w:pPr>
      <w:ind w:firstLine="420" w:firstLineChars="200"/>
    </w:pPr>
  </w:style>
  <w:style w:type="paragraph" w:customStyle="1" w:styleId="19">
    <w:name w:val="Default"/>
    <w:basedOn w:val="1"/>
    <w:qFormat/>
    <w:uiPriority w:val="0"/>
    <w:pPr>
      <w:keepNext w:val="0"/>
      <w:keepLines w:val="0"/>
      <w:widowControl w:val="0"/>
      <w:suppressLineNumbers w:val="0"/>
      <w:autoSpaceDE w:val="0"/>
      <w:autoSpaceDN w:val="0"/>
      <w:adjustRightInd w:val="0"/>
      <w:spacing w:before="0" w:beforeAutospacing="0" w:after="0" w:afterAutospacing="0"/>
      <w:ind w:left="0" w:right="0"/>
      <w:jc w:val="left"/>
    </w:pPr>
    <w:rPr>
      <w:rFonts w:hint="eastAsia" w:ascii="宋体" w:hAnsi="Times New Roman" w:eastAsia="宋体" w:cs="宋体"/>
      <w:color w:val="000000"/>
      <w:kern w:val="0"/>
      <w:sz w:val="24"/>
      <w:szCs w:val="24"/>
      <w:lang w:val="en-US" w:eastAsia="zh-CN" w:bidi="ar"/>
    </w:rPr>
  </w:style>
  <w:style w:type="paragraph" w:customStyle="1" w:styleId="20">
    <w:name w:val="列表段落1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4</Pages>
  <Words>1798</Words>
  <Characters>2171</Characters>
  <Lines>1</Lines>
  <Paragraphs>1</Paragraphs>
  <TotalTime>0</TotalTime>
  <ScaleCrop>false</ScaleCrop>
  <LinksUpToDate>false</LinksUpToDate>
  <CharactersWithSpaces>2205</CharactersWithSpaces>
  <Application>WPS Office_6.2.2.8394_F1E327BC-269C-435d-A152-05C5408002CA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2020-05-16T13:27:00Z</dcterms:created>
  <dc:creator>全美国际教育协会</dc:creator>
  <cp:lastModifiedBy>Sophia谢绍群</cp:lastModifiedBy>
  <cp:lastPrinted>2012-01-09T08:54:00Z</cp:lastPrinted>
  <dcterms:modified xsi:type="dcterms:W3CDTF">2025-09-17T10:53:26Z</dcterms:modified>
  <dc:title>加州大学河滨分校短期访学项目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2052-6.2.2.8394</vt:lpwstr>
  </property>
  <property fmtid="{D5CDD505-2E9C-101B-9397-08002B2CF9AE}" pid="3" name="ICV">
    <vt:lpwstr>B068B6FC192E41831E540363C5163C74</vt:lpwstr>
  </property>
  <property fmtid="{D5CDD505-2E9C-101B-9397-08002B2CF9AE}" pid="4" name="KSOTemplateDocerSaveRecord">
    <vt:lpwstr>eyJoZGlkIjoiZjFmZWIzNDg2MmIzZjExOTIzMmViNTBmYTMwYTk0ZWYiLCJ1c2VySWQiOiIyMjkxNjQ1NTIifQ==</vt:lpwstr>
  </property>
</Properties>
</file>